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3250"/>
        <w:gridCol w:w="5779"/>
      </w:tblGrid>
      <w:tr w:rsidR="00F653B2" w:rsidRPr="00F653B2" w:rsidTr="001F55BF">
        <w:trPr>
          <w:trHeight w:val="920"/>
        </w:trPr>
        <w:tc>
          <w:tcPr>
            <w:tcW w:w="1800" w:type="pct"/>
            <w:tcMar>
              <w:top w:w="0" w:type="dxa"/>
              <w:left w:w="108" w:type="dxa"/>
              <w:bottom w:w="0" w:type="dxa"/>
              <w:right w:w="108" w:type="dxa"/>
            </w:tcMar>
            <w:hideMark/>
          </w:tcPr>
          <w:p w:rsidR="005548CB" w:rsidRPr="00F653B2" w:rsidRDefault="005548CB" w:rsidP="00CB1006">
            <w:pPr>
              <w:jc w:val="center"/>
              <w:rPr>
                <w:rFonts w:ascii="Arial" w:hAnsi="Arial" w:cs="Arial"/>
                <w:color w:val="000000" w:themeColor="text1"/>
                <w:sz w:val="20"/>
                <w:szCs w:val="20"/>
              </w:rPr>
            </w:pPr>
            <w:r w:rsidRPr="00F653B2">
              <w:rPr>
                <w:rFonts w:ascii="Arial" w:hAnsi="Arial" w:cs="Arial"/>
                <w:b/>
                <w:bCs/>
                <w:color w:val="000000" w:themeColor="text1"/>
                <w:sz w:val="20"/>
                <w:szCs w:val="20"/>
              </w:rPr>
              <w:t xml:space="preserve">BỘ TÀI CHÍNH </w:t>
            </w:r>
            <w:r w:rsidRPr="00F653B2">
              <w:rPr>
                <w:rFonts w:ascii="Arial" w:hAnsi="Arial" w:cs="Arial"/>
                <w:b/>
                <w:bCs/>
                <w:color w:val="000000" w:themeColor="text1"/>
                <w:sz w:val="20"/>
                <w:szCs w:val="20"/>
              </w:rPr>
              <w:br/>
            </w:r>
            <w:r w:rsidRPr="00F653B2">
              <w:rPr>
                <w:rFonts w:ascii="Arial" w:hAnsi="Arial" w:cs="Arial"/>
                <w:bCs/>
                <w:color w:val="000000" w:themeColor="text1"/>
                <w:sz w:val="20"/>
                <w:szCs w:val="20"/>
                <w:vertAlign w:val="superscript"/>
              </w:rPr>
              <w:t>__________</w:t>
            </w:r>
          </w:p>
          <w:p w:rsidR="005548CB" w:rsidRPr="00F653B2" w:rsidRDefault="005548CB" w:rsidP="00CB1006">
            <w:pPr>
              <w:jc w:val="center"/>
              <w:rPr>
                <w:rFonts w:ascii="Arial" w:hAnsi="Arial" w:cs="Arial"/>
                <w:color w:val="000000" w:themeColor="text1"/>
                <w:sz w:val="20"/>
                <w:szCs w:val="20"/>
              </w:rPr>
            </w:pPr>
            <w:r w:rsidRPr="00F653B2">
              <w:rPr>
                <w:rFonts w:ascii="Arial" w:hAnsi="Arial" w:cs="Arial"/>
                <w:color w:val="000000" w:themeColor="text1"/>
                <w:sz w:val="20"/>
                <w:szCs w:val="20"/>
              </w:rPr>
              <w:t>Số: 1483/QĐ-BTC</w:t>
            </w:r>
          </w:p>
        </w:tc>
        <w:tc>
          <w:tcPr>
            <w:tcW w:w="3200" w:type="pct"/>
            <w:tcMar>
              <w:top w:w="0" w:type="dxa"/>
              <w:left w:w="108" w:type="dxa"/>
              <w:bottom w:w="0" w:type="dxa"/>
              <w:right w:w="108" w:type="dxa"/>
            </w:tcMar>
            <w:hideMark/>
          </w:tcPr>
          <w:p w:rsidR="005548CB" w:rsidRPr="00F653B2" w:rsidRDefault="005548CB" w:rsidP="00CB1006">
            <w:pPr>
              <w:jc w:val="center"/>
              <w:rPr>
                <w:rFonts w:ascii="Arial" w:hAnsi="Arial" w:cs="Arial"/>
                <w:color w:val="000000" w:themeColor="text1"/>
                <w:sz w:val="20"/>
                <w:szCs w:val="20"/>
                <w:vertAlign w:val="superscript"/>
              </w:rPr>
            </w:pPr>
            <w:r w:rsidRPr="00F653B2">
              <w:rPr>
                <w:rFonts w:ascii="Arial" w:hAnsi="Arial" w:cs="Arial"/>
                <w:b/>
                <w:bCs/>
                <w:color w:val="000000" w:themeColor="text1"/>
                <w:sz w:val="20"/>
                <w:szCs w:val="20"/>
              </w:rPr>
              <w:t>CỘNG HÒA XÃ HỘI CHỦ NGHĨA VIỆT NAM</w:t>
            </w:r>
            <w:r w:rsidRPr="00F653B2">
              <w:rPr>
                <w:rFonts w:ascii="Arial" w:hAnsi="Arial" w:cs="Arial"/>
                <w:b/>
                <w:bCs/>
                <w:color w:val="000000" w:themeColor="text1"/>
                <w:sz w:val="20"/>
                <w:szCs w:val="20"/>
              </w:rPr>
              <w:br/>
              <w:t xml:space="preserve">Độc lập - Tự do - Hạnh phúc </w:t>
            </w:r>
            <w:r w:rsidRPr="00F653B2">
              <w:rPr>
                <w:rFonts w:ascii="Arial" w:hAnsi="Arial" w:cs="Arial"/>
                <w:b/>
                <w:bCs/>
                <w:color w:val="000000" w:themeColor="text1"/>
                <w:sz w:val="20"/>
                <w:szCs w:val="20"/>
              </w:rPr>
              <w:br/>
            </w:r>
            <w:r w:rsidRPr="00F653B2">
              <w:rPr>
                <w:rFonts w:ascii="Arial" w:hAnsi="Arial" w:cs="Arial"/>
                <w:bCs/>
                <w:color w:val="000000" w:themeColor="text1"/>
                <w:sz w:val="20"/>
                <w:szCs w:val="20"/>
                <w:vertAlign w:val="superscript"/>
              </w:rPr>
              <w:t>______________________</w:t>
            </w:r>
          </w:p>
          <w:p w:rsidR="005548CB" w:rsidRPr="00F653B2" w:rsidRDefault="005548CB" w:rsidP="00CB1006">
            <w:pPr>
              <w:jc w:val="center"/>
              <w:rPr>
                <w:rFonts w:ascii="Arial" w:hAnsi="Arial" w:cs="Arial"/>
                <w:i/>
                <w:color w:val="000000" w:themeColor="text1"/>
                <w:sz w:val="20"/>
                <w:szCs w:val="20"/>
              </w:rPr>
            </w:pPr>
            <w:r w:rsidRPr="00F653B2">
              <w:rPr>
                <w:rFonts w:ascii="Arial" w:hAnsi="Arial" w:cs="Arial"/>
                <w:i/>
                <w:color w:val="000000" w:themeColor="text1"/>
                <w:sz w:val="20"/>
                <w:szCs w:val="20"/>
              </w:rPr>
              <w:t>Hà Nội, ngày 25 tháng 4 năm 2025</w:t>
            </w:r>
          </w:p>
        </w:tc>
      </w:tr>
    </w:tbl>
    <w:p w:rsidR="005548CB" w:rsidRPr="00F653B2" w:rsidRDefault="005548CB" w:rsidP="00CB1006">
      <w:pPr>
        <w:jc w:val="center"/>
        <w:rPr>
          <w:rFonts w:ascii="Arial" w:hAnsi="Arial" w:cs="Arial"/>
          <w:b/>
          <w:bCs/>
          <w:color w:val="000000" w:themeColor="text1"/>
          <w:sz w:val="20"/>
          <w:szCs w:val="20"/>
        </w:rPr>
      </w:pPr>
    </w:p>
    <w:p w:rsidR="005548CB" w:rsidRPr="00F653B2" w:rsidRDefault="005548CB" w:rsidP="00CB1006">
      <w:pPr>
        <w:jc w:val="center"/>
        <w:rPr>
          <w:rFonts w:ascii="Arial" w:hAnsi="Arial" w:cs="Arial"/>
          <w:b/>
          <w:bCs/>
          <w:color w:val="000000" w:themeColor="text1"/>
          <w:sz w:val="20"/>
          <w:szCs w:val="20"/>
        </w:rPr>
      </w:pPr>
    </w:p>
    <w:p w:rsidR="005548CB" w:rsidRPr="00F653B2" w:rsidRDefault="005548CB" w:rsidP="00CB1006">
      <w:pPr>
        <w:jc w:val="center"/>
        <w:rPr>
          <w:rFonts w:ascii="Arial" w:hAnsi="Arial" w:cs="Arial"/>
          <w:color w:val="000000" w:themeColor="text1"/>
          <w:sz w:val="20"/>
          <w:szCs w:val="20"/>
        </w:rPr>
      </w:pPr>
      <w:r w:rsidRPr="00F653B2">
        <w:rPr>
          <w:rFonts w:ascii="Arial" w:hAnsi="Arial" w:cs="Arial"/>
          <w:b/>
          <w:bCs/>
          <w:color w:val="000000" w:themeColor="text1"/>
          <w:sz w:val="20"/>
          <w:szCs w:val="20"/>
        </w:rPr>
        <w:t>QUYẾT ĐỊNH</w:t>
      </w:r>
    </w:p>
    <w:p w:rsidR="005548CB" w:rsidRPr="00F653B2" w:rsidRDefault="005548CB" w:rsidP="00CB1006">
      <w:pPr>
        <w:jc w:val="center"/>
        <w:rPr>
          <w:rFonts w:ascii="Arial" w:hAnsi="Arial" w:cs="Arial"/>
          <w:b/>
          <w:bCs/>
          <w:color w:val="000000" w:themeColor="text1"/>
          <w:sz w:val="20"/>
          <w:szCs w:val="20"/>
        </w:rPr>
      </w:pPr>
      <w:r w:rsidRPr="00F653B2">
        <w:rPr>
          <w:rFonts w:ascii="Arial" w:hAnsi="Arial" w:cs="Arial"/>
          <w:b/>
          <w:bCs/>
          <w:color w:val="000000" w:themeColor="text1"/>
          <w:sz w:val="20"/>
          <w:szCs w:val="20"/>
        </w:rPr>
        <w:t>Về việc công bố thủ tục hành chính được sửa đổi, bổ sung trong lĩnh vực</w:t>
      </w:r>
      <w:r w:rsidRPr="00F653B2">
        <w:rPr>
          <w:rFonts w:ascii="Arial" w:hAnsi="Arial" w:cs="Arial"/>
          <w:b/>
          <w:bCs/>
          <w:color w:val="000000" w:themeColor="text1"/>
          <w:sz w:val="20"/>
          <w:szCs w:val="20"/>
        </w:rPr>
        <w:br/>
        <w:t>quản lý thuế thuộc phạm vi chức năng quản lý của Bộ Tài chính</w:t>
      </w:r>
    </w:p>
    <w:p w:rsidR="005548CB" w:rsidRPr="00F653B2" w:rsidRDefault="005548CB" w:rsidP="00CB1006">
      <w:pPr>
        <w:jc w:val="center"/>
        <w:rPr>
          <w:rFonts w:ascii="Arial" w:hAnsi="Arial" w:cs="Arial"/>
          <w:color w:val="000000" w:themeColor="text1"/>
          <w:sz w:val="20"/>
          <w:szCs w:val="20"/>
        </w:rPr>
      </w:pPr>
      <w:r w:rsidRPr="00F653B2">
        <w:rPr>
          <w:rFonts w:ascii="Arial" w:hAnsi="Arial" w:cs="Arial"/>
          <w:bCs/>
          <w:color w:val="000000" w:themeColor="text1"/>
          <w:sz w:val="20"/>
          <w:szCs w:val="20"/>
          <w:vertAlign w:val="superscript"/>
        </w:rPr>
        <w:t>__________</w:t>
      </w:r>
    </w:p>
    <w:p w:rsidR="005548CB" w:rsidRPr="00F653B2" w:rsidRDefault="005548CB" w:rsidP="00CB1006">
      <w:pPr>
        <w:jc w:val="center"/>
        <w:rPr>
          <w:rFonts w:ascii="Arial" w:hAnsi="Arial" w:cs="Arial"/>
          <w:b/>
          <w:bCs/>
          <w:color w:val="000000" w:themeColor="text1"/>
          <w:sz w:val="20"/>
          <w:szCs w:val="20"/>
        </w:rPr>
      </w:pPr>
      <w:bookmarkStart w:id="0" w:name="bookmark0"/>
      <w:bookmarkStart w:id="1" w:name="bookmark1"/>
      <w:bookmarkStart w:id="2" w:name="bookmark2"/>
      <w:r w:rsidRPr="00F653B2">
        <w:rPr>
          <w:rFonts w:ascii="Arial" w:hAnsi="Arial" w:cs="Arial"/>
          <w:b/>
          <w:bCs/>
          <w:color w:val="000000" w:themeColor="text1"/>
          <w:sz w:val="20"/>
          <w:szCs w:val="20"/>
        </w:rPr>
        <w:t>BỘ TRƯỞNG BỘ TÀI CHÍNH</w:t>
      </w:r>
      <w:bookmarkEnd w:id="0"/>
      <w:bookmarkEnd w:id="1"/>
      <w:bookmarkEnd w:id="2"/>
    </w:p>
    <w:p w:rsidR="005548CB" w:rsidRPr="00F653B2" w:rsidRDefault="005548CB" w:rsidP="00CB1006">
      <w:pPr>
        <w:jc w:val="center"/>
        <w:rPr>
          <w:rFonts w:ascii="Arial" w:hAnsi="Arial" w:cs="Arial"/>
          <w:b/>
          <w:bCs/>
          <w:color w:val="000000" w:themeColor="text1"/>
          <w:sz w:val="20"/>
          <w:szCs w:val="20"/>
        </w:rPr>
      </w:pPr>
    </w:p>
    <w:p w:rsidR="005548CB" w:rsidRPr="00F653B2" w:rsidRDefault="005548CB" w:rsidP="00CB1006">
      <w:pPr>
        <w:adjustRightInd w:val="0"/>
        <w:snapToGrid w:val="0"/>
        <w:spacing w:after="120"/>
        <w:ind w:firstLine="720"/>
        <w:jc w:val="both"/>
        <w:rPr>
          <w:rFonts w:ascii="Arial" w:hAnsi="Arial" w:cs="Arial"/>
          <w:color w:val="000000" w:themeColor="text1"/>
          <w:sz w:val="20"/>
          <w:szCs w:val="20"/>
        </w:rPr>
      </w:pPr>
      <w:r w:rsidRPr="00F653B2">
        <w:rPr>
          <w:rFonts w:ascii="Arial" w:hAnsi="Arial" w:cs="Arial"/>
          <w:i/>
          <w:iCs/>
          <w:color w:val="000000" w:themeColor="text1"/>
          <w:sz w:val="20"/>
          <w:szCs w:val="20"/>
        </w:rPr>
        <w:t>Căn cứ Nghị định số 29/2025/NĐ-CP ngày 24 tháng 02 năm 2025 của Chính phủ quy định chức năng, nhiệm vụ, quyền hạn và cơ cấu tổ chức của Bộ Tài chính;</w:t>
      </w:r>
    </w:p>
    <w:p w:rsidR="005548CB" w:rsidRPr="00F653B2" w:rsidRDefault="005548CB" w:rsidP="00CB1006">
      <w:pPr>
        <w:adjustRightInd w:val="0"/>
        <w:snapToGrid w:val="0"/>
        <w:spacing w:after="120"/>
        <w:ind w:firstLine="720"/>
        <w:jc w:val="both"/>
        <w:rPr>
          <w:rFonts w:ascii="Arial" w:hAnsi="Arial" w:cs="Arial"/>
          <w:color w:val="000000" w:themeColor="text1"/>
          <w:sz w:val="20"/>
          <w:szCs w:val="20"/>
        </w:rPr>
      </w:pPr>
      <w:r w:rsidRPr="00F653B2">
        <w:rPr>
          <w:rFonts w:ascii="Arial" w:hAnsi="Arial" w:cs="Arial"/>
          <w:i/>
          <w:iCs/>
          <w:color w:val="000000" w:themeColor="text1"/>
          <w:sz w:val="20"/>
          <w:szCs w:val="20"/>
        </w:rPr>
        <w:t>Căn cứ Nghị định số 63/2010/NĐ-CP ngày 08 tháng 6 năm 2010 của Chính phủ về kiểm soát thủ tục hành chính và Nghị định số 48/2013/NĐ-CP ngày 14 tháng 5 năm 2013 của Chính phủ sửa đổi, bổ sung một số điều của các Nghị định liên quan đến kiểm soát thủ tục hành chính; Nghị định số 92/2017/NĐ-CP ngày 07 tháng 8 năm 2017 của Chính phủ sửa đổi, bổ sung một số điều của các Nghị định liên quan đến kiểm soát thủ tục hành chính;</w:t>
      </w:r>
    </w:p>
    <w:p w:rsidR="005548CB" w:rsidRPr="00F653B2" w:rsidRDefault="005548CB" w:rsidP="00CB1006">
      <w:pPr>
        <w:adjustRightInd w:val="0"/>
        <w:snapToGrid w:val="0"/>
        <w:ind w:firstLine="720"/>
        <w:jc w:val="both"/>
        <w:rPr>
          <w:rFonts w:ascii="Arial" w:hAnsi="Arial" w:cs="Arial"/>
          <w:color w:val="000000" w:themeColor="text1"/>
          <w:sz w:val="20"/>
          <w:szCs w:val="20"/>
        </w:rPr>
      </w:pPr>
      <w:r w:rsidRPr="00F653B2">
        <w:rPr>
          <w:rFonts w:ascii="Arial" w:hAnsi="Arial" w:cs="Arial"/>
          <w:i/>
          <w:iCs/>
          <w:color w:val="000000" w:themeColor="text1"/>
          <w:sz w:val="20"/>
          <w:szCs w:val="20"/>
        </w:rPr>
        <w:t>Theo đề nghị của Cục trưởng Cục Thuế.</w:t>
      </w:r>
    </w:p>
    <w:p w:rsidR="00CB1006" w:rsidRPr="00F653B2" w:rsidRDefault="00CB1006" w:rsidP="00CB1006">
      <w:pPr>
        <w:adjustRightInd w:val="0"/>
        <w:snapToGrid w:val="0"/>
        <w:jc w:val="center"/>
        <w:rPr>
          <w:rFonts w:ascii="Arial" w:hAnsi="Arial" w:cs="Arial"/>
          <w:b/>
          <w:bCs/>
          <w:color w:val="000000" w:themeColor="text1"/>
          <w:sz w:val="20"/>
          <w:szCs w:val="20"/>
        </w:rPr>
      </w:pPr>
      <w:bookmarkStart w:id="3" w:name="bookmark3"/>
      <w:bookmarkStart w:id="4" w:name="bookmark4"/>
      <w:bookmarkStart w:id="5" w:name="bookmark5"/>
    </w:p>
    <w:p w:rsidR="005548CB" w:rsidRPr="00F653B2" w:rsidRDefault="005548CB" w:rsidP="00CB1006">
      <w:pPr>
        <w:adjustRightInd w:val="0"/>
        <w:snapToGrid w:val="0"/>
        <w:jc w:val="center"/>
        <w:rPr>
          <w:rFonts w:ascii="Arial" w:hAnsi="Arial" w:cs="Arial"/>
          <w:b/>
          <w:bCs/>
          <w:color w:val="000000" w:themeColor="text1"/>
          <w:sz w:val="20"/>
          <w:szCs w:val="20"/>
        </w:rPr>
      </w:pPr>
      <w:r w:rsidRPr="00F653B2">
        <w:rPr>
          <w:rFonts w:ascii="Arial" w:hAnsi="Arial" w:cs="Arial"/>
          <w:b/>
          <w:bCs/>
          <w:color w:val="000000" w:themeColor="text1"/>
          <w:sz w:val="20"/>
          <w:szCs w:val="20"/>
        </w:rPr>
        <w:t>QUYẾT ĐỊNH:</w:t>
      </w:r>
      <w:bookmarkEnd w:id="3"/>
      <w:bookmarkEnd w:id="4"/>
      <w:bookmarkEnd w:id="5"/>
    </w:p>
    <w:p w:rsidR="00CB1006" w:rsidRPr="00F653B2" w:rsidRDefault="00CB1006" w:rsidP="00CB1006">
      <w:pPr>
        <w:adjustRightInd w:val="0"/>
        <w:snapToGrid w:val="0"/>
        <w:ind w:firstLine="720"/>
        <w:jc w:val="both"/>
        <w:rPr>
          <w:rFonts w:ascii="Arial" w:hAnsi="Arial" w:cs="Arial"/>
          <w:b/>
          <w:bCs/>
          <w:color w:val="000000" w:themeColor="text1"/>
          <w:sz w:val="20"/>
          <w:szCs w:val="20"/>
        </w:rPr>
      </w:pPr>
    </w:p>
    <w:p w:rsidR="005548CB" w:rsidRPr="00F653B2" w:rsidRDefault="005548CB" w:rsidP="00CB1006">
      <w:pPr>
        <w:adjustRightInd w:val="0"/>
        <w:snapToGrid w:val="0"/>
        <w:spacing w:after="120"/>
        <w:ind w:firstLine="720"/>
        <w:jc w:val="both"/>
        <w:rPr>
          <w:rFonts w:ascii="Arial" w:hAnsi="Arial" w:cs="Arial"/>
          <w:color w:val="000000" w:themeColor="text1"/>
          <w:sz w:val="20"/>
          <w:szCs w:val="20"/>
        </w:rPr>
      </w:pPr>
      <w:r w:rsidRPr="00F653B2">
        <w:rPr>
          <w:rFonts w:ascii="Arial" w:hAnsi="Arial" w:cs="Arial"/>
          <w:b/>
          <w:bCs/>
          <w:color w:val="000000" w:themeColor="text1"/>
          <w:sz w:val="20"/>
          <w:szCs w:val="20"/>
        </w:rPr>
        <w:t xml:space="preserve">Điều 1. </w:t>
      </w:r>
      <w:r w:rsidRPr="00F653B2">
        <w:rPr>
          <w:rFonts w:ascii="Arial" w:hAnsi="Arial" w:cs="Arial"/>
          <w:color w:val="000000" w:themeColor="text1"/>
          <w:sz w:val="20"/>
          <w:szCs w:val="20"/>
        </w:rPr>
        <w:t xml:space="preserve">Công bố kèm theo Quyết định này một (01) thủ tục hành chính được sửa đổi, bổ sung trong lĩnh vực quản lý thuế thuộc phạm vi chức năng quản lý của Bộ Tài chính </w:t>
      </w:r>
      <w:r w:rsidRPr="00F653B2">
        <w:rPr>
          <w:rFonts w:ascii="Arial" w:hAnsi="Arial" w:cs="Arial"/>
          <w:i/>
          <w:iCs/>
          <w:color w:val="000000" w:themeColor="text1"/>
          <w:sz w:val="20"/>
          <w:szCs w:val="20"/>
        </w:rPr>
        <w:t>(chi tiết tại Phụ lục kèm theo).</w:t>
      </w:r>
    </w:p>
    <w:p w:rsidR="005548CB" w:rsidRPr="00F653B2" w:rsidRDefault="005548CB" w:rsidP="00CB1006">
      <w:pPr>
        <w:adjustRightInd w:val="0"/>
        <w:snapToGrid w:val="0"/>
        <w:spacing w:after="120"/>
        <w:ind w:firstLine="720"/>
        <w:jc w:val="both"/>
        <w:rPr>
          <w:rFonts w:ascii="Arial" w:hAnsi="Arial" w:cs="Arial"/>
          <w:color w:val="000000" w:themeColor="text1"/>
          <w:sz w:val="20"/>
          <w:szCs w:val="20"/>
        </w:rPr>
      </w:pPr>
      <w:r w:rsidRPr="00F653B2">
        <w:rPr>
          <w:rFonts w:ascii="Arial" w:hAnsi="Arial" w:cs="Arial"/>
          <w:b/>
          <w:bCs/>
          <w:color w:val="000000" w:themeColor="text1"/>
          <w:sz w:val="20"/>
          <w:szCs w:val="20"/>
        </w:rPr>
        <w:t xml:space="preserve">Điều 2. </w:t>
      </w:r>
      <w:r w:rsidRPr="00F653B2">
        <w:rPr>
          <w:rFonts w:ascii="Arial" w:hAnsi="Arial" w:cs="Arial"/>
          <w:color w:val="000000" w:themeColor="text1"/>
          <w:sz w:val="20"/>
          <w:szCs w:val="20"/>
        </w:rPr>
        <w:t>Quyết định này có hiệu lực thi hành kể từ ngày ký. Bãi bỏ Quyết định số 2127/QĐ-BTC ngày 11/09/2024 của Bộ Tài chính về công bố thủ tục hành chính được sửa đổi, bổ sung trong lĩnh vực Thuế thuộc phạm vi chức năng quản lý của Bộ Tài chính.</w:t>
      </w:r>
    </w:p>
    <w:p w:rsidR="005548CB" w:rsidRPr="00F653B2" w:rsidRDefault="005548CB" w:rsidP="00CB1006">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Cục Thuế thực hiện việc nhập và đăng tải dữ liệu thủ tục hành chính theo quy định.</w:t>
      </w:r>
    </w:p>
    <w:p w:rsidR="005548CB" w:rsidRPr="00F653B2" w:rsidRDefault="005548CB" w:rsidP="00CB1006">
      <w:pPr>
        <w:adjustRightInd w:val="0"/>
        <w:snapToGrid w:val="0"/>
        <w:ind w:firstLine="720"/>
        <w:jc w:val="both"/>
        <w:rPr>
          <w:rFonts w:ascii="Arial" w:hAnsi="Arial" w:cs="Arial"/>
          <w:color w:val="000000" w:themeColor="text1"/>
          <w:sz w:val="20"/>
          <w:szCs w:val="20"/>
        </w:rPr>
      </w:pPr>
      <w:r w:rsidRPr="00F653B2">
        <w:rPr>
          <w:rFonts w:ascii="Arial" w:hAnsi="Arial" w:cs="Arial"/>
          <w:b/>
          <w:bCs/>
          <w:color w:val="000000" w:themeColor="text1"/>
          <w:sz w:val="20"/>
          <w:szCs w:val="20"/>
        </w:rPr>
        <w:t xml:space="preserve">Điều 3. </w:t>
      </w:r>
      <w:r w:rsidRPr="00F653B2">
        <w:rPr>
          <w:rFonts w:ascii="Arial" w:hAnsi="Arial" w:cs="Arial"/>
          <w:color w:val="000000" w:themeColor="text1"/>
          <w:sz w:val="20"/>
          <w:szCs w:val="20"/>
        </w:rPr>
        <w:t>Chánh Văn phòng, Vụ trưởng Vụ Pháp chế Bộ Tài chính, Cục trưởng Cục Thuế, Cục trưởng Cục Công nghệ thông tin và chuyển đổi số, thủ trưởng các đơn vị có liên quan chịu trách nhiệm thi hành Quyết định này./.</w:t>
      </w:r>
    </w:p>
    <w:p w:rsidR="005548CB" w:rsidRPr="00F653B2" w:rsidRDefault="005548CB" w:rsidP="005548CB">
      <w:pPr>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F653B2" w:rsidRPr="00F653B2" w:rsidTr="001F55BF">
        <w:tc>
          <w:tcPr>
            <w:tcW w:w="2500" w:type="pct"/>
          </w:tcPr>
          <w:p w:rsidR="005548CB" w:rsidRPr="00F653B2" w:rsidRDefault="005548CB" w:rsidP="005548CB">
            <w:pPr>
              <w:rPr>
                <w:rFonts w:ascii="Arial" w:hAnsi="Arial" w:cs="Arial"/>
                <w:b/>
                <w:color w:val="000000" w:themeColor="text1"/>
                <w:sz w:val="20"/>
                <w:szCs w:val="20"/>
              </w:rPr>
            </w:pPr>
            <w:r w:rsidRPr="00F653B2">
              <w:rPr>
                <w:rFonts w:ascii="Arial" w:hAnsi="Arial" w:cs="Arial"/>
                <w:b/>
                <w:i/>
                <w:iCs/>
                <w:color w:val="000000" w:themeColor="text1"/>
                <w:sz w:val="20"/>
                <w:szCs w:val="20"/>
              </w:rPr>
              <w:t>Nơi nhận:</w:t>
            </w:r>
          </w:p>
          <w:p w:rsidR="005548CB" w:rsidRPr="00F653B2" w:rsidRDefault="005548CB" w:rsidP="005548CB">
            <w:pPr>
              <w:rPr>
                <w:rFonts w:ascii="Arial" w:hAnsi="Arial" w:cs="Arial"/>
                <w:color w:val="000000" w:themeColor="text1"/>
                <w:sz w:val="20"/>
                <w:szCs w:val="20"/>
              </w:rPr>
            </w:pPr>
            <w:bookmarkStart w:id="6" w:name="bookmark6"/>
            <w:bookmarkEnd w:id="6"/>
            <w:r w:rsidRPr="00F653B2">
              <w:rPr>
                <w:rFonts w:ascii="Arial" w:hAnsi="Arial" w:cs="Arial"/>
                <w:color w:val="000000" w:themeColor="text1"/>
                <w:sz w:val="20"/>
                <w:szCs w:val="20"/>
              </w:rPr>
              <w:t>- Như Điều 3;</w:t>
            </w:r>
          </w:p>
          <w:p w:rsidR="005548CB" w:rsidRPr="00F653B2" w:rsidRDefault="005548CB" w:rsidP="005548CB">
            <w:pPr>
              <w:rPr>
                <w:rFonts w:ascii="Arial" w:hAnsi="Arial" w:cs="Arial"/>
                <w:color w:val="000000" w:themeColor="text1"/>
                <w:sz w:val="20"/>
                <w:szCs w:val="20"/>
              </w:rPr>
            </w:pPr>
            <w:bookmarkStart w:id="7" w:name="bookmark7"/>
            <w:bookmarkEnd w:id="7"/>
            <w:r w:rsidRPr="00F653B2">
              <w:rPr>
                <w:rFonts w:ascii="Arial" w:hAnsi="Arial" w:cs="Arial"/>
                <w:color w:val="000000" w:themeColor="text1"/>
                <w:sz w:val="20"/>
                <w:szCs w:val="20"/>
              </w:rPr>
              <w:t>- Cục Kiểm soát TTHC (VPCP);</w:t>
            </w:r>
          </w:p>
          <w:p w:rsidR="005548CB" w:rsidRPr="00F653B2" w:rsidRDefault="005548CB" w:rsidP="005548CB">
            <w:pPr>
              <w:rPr>
                <w:rFonts w:ascii="Arial" w:hAnsi="Arial" w:cs="Arial"/>
                <w:color w:val="000000" w:themeColor="text1"/>
                <w:sz w:val="20"/>
                <w:szCs w:val="20"/>
              </w:rPr>
            </w:pPr>
            <w:bookmarkStart w:id="8" w:name="bookmark8"/>
            <w:bookmarkEnd w:id="8"/>
            <w:r w:rsidRPr="00F653B2">
              <w:rPr>
                <w:rFonts w:ascii="Arial" w:hAnsi="Arial" w:cs="Arial"/>
                <w:color w:val="000000" w:themeColor="text1"/>
                <w:sz w:val="20"/>
                <w:szCs w:val="20"/>
              </w:rPr>
              <w:t>- Lãnh đạo Bộ;</w:t>
            </w:r>
          </w:p>
          <w:p w:rsidR="005548CB" w:rsidRPr="00F653B2" w:rsidRDefault="005548CB" w:rsidP="005548CB">
            <w:pPr>
              <w:rPr>
                <w:rFonts w:ascii="Arial" w:hAnsi="Arial" w:cs="Arial"/>
                <w:color w:val="000000" w:themeColor="text1"/>
                <w:sz w:val="20"/>
                <w:szCs w:val="20"/>
              </w:rPr>
            </w:pPr>
            <w:bookmarkStart w:id="9" w:name="bookmark9"/>
            <w:bookmarkEnd w:id="9"/>
            <w:r w:rsidRPr="00F653B2">
              <w:rPr>
                <w:rFonts w:ascii="Arial" w:hAnsi="Arial" w:cs="Arial"/>
                <w:color w:val="000000" w:themeColor="text1"/>
                <w:sz w:val="20"/>
                <w:szCs w:val="20"/>
              </w:rPr>
              <w:t>- Văn phòng Bộ (P.CCHC);</w:t>
            </w:r>
          </w:p>
          <w:p w:rsidR="005548CB" w:rsidRPr="00F653B2" w:rsidRDefault="005548CB" w:rsidP="005548CB">
            <w:pPr>
              <w:rPr>
                <w:rFonts w:ascii="Arial" w:hAnsi="Arial" w:cs="Arial"/>
                <w:color w:val="000000" w:themeColor="text1"/>
                <w:sz w:val="20"/>
                <w:szCs w:val="20"/>
              </w:rPr>
            </w:pPr>
            <w:bookmarkStart w:id="10" w:name="bookmark10"/>
            <w:bookmarkEnd w:id="10"/>
            <w:r w:rsidRPr="00F653B2">
              <w:rPr>
                <w:rFonts w:ascii="Arial" w:hAnsi="Arial" w:cs="Arial"/>
                <w:color w:val="000000" w:themeColor="text1"/>
                <w:sz w:val="20"/>
                <w:szCs w:val="20"/>
              </w:rPr>
              <w:t>- Website Bộ Tài chính;</w:t>
            </w:r>
          </w:p>
          <w:p w:rsidR="005548CB" w:rsidRPr="00F653B2" w:rsidRDefault="005548CB" w:rsidP="005548CB">
            <w:pPr>
              <w:rPr>
                <w:rFonts w:ascii="Arial" w:hAnsi="Arial" w:cs="Arial"/>
                <w:color w:val="000000" w:themeColor="text1"/>
                <w:sz w:val="20"/>
                <w:szCs w:val="20"/>
              </w:rPr>
            </w:pPr>
            <w:bookmarkStart w:id="11" w:name="bookmark11"/>
            <w:bookmarkEnd w:id="11"/>
            <w:r w:rsidRPr="00F653B2">
              <w:rPr>
                <w:rFonts w:ascii="Arial" w:hAnsi="Arial" w:cs="Arial"/>
                <w:color w:val="000000" w:themeColor="text1"/>
                <w:sz w:val="20"/>
                <w:szCs w:val="20"/>
              </w:rPr>
              <w:t>- Website Cục Thuế;</w:t>
            </w:r>
          </w:p>
          <w:p w:rsidR="005548CB" w:rsidRPr="00F653B2" w:rsidRDefault="005548CB" w:rsidP="005548CB">
            <w:pPr>
              <w:rPr>
                <w:rFonts w:ascii="Arial" w:hAnsi="Arial" w:cs="Arial"/>
                <w:color w:val="000000" w:themeColor="text1"/>
                <w:sz w:val="20"/>
                <w:szCs w:val="20"/>
              </w:rPr>
            </w:pPr>
            <w:bookmarkStart w:id="12" w:name="bookmark12"/>
            <w:bookmarkEnd w:id="12"/>
            <w:r w:rsidRPr="00F653B2">
              <w:rPr>
                <w:rFonts w:ascii="Arial" w:hAnsi="Arial" w:cs="Arial"/>
                <w:color w:val="000000" w:themeColor="text1"/>
                <w:sz w:val="20"/>
                <w:szCs w:val="20"/>
              </w:rPr>
              <w:t>- Chi cục Thuế khu vực;</w:t>
            </w:r>
          </w:p>
          <w:p w:rsidR="005548CB" w:rsidRPr="00F653B2" w:rsidRDefault="005548CB" w:rsidP="005548CB">
            <w:pPr>
              <w:rPr>
                <w:rFonts w:ascii="Arial" w:hAnsi="Arial" w:cs="Arial"/>
                <w:i/>
                <w:iCs/>
                <w:color w:val="000000" w:themeColor="text1"/>
                <w:sz w:val="20"/>
                <w:szCs w:val="20"/>
              </w:rPr>
            </w:pPr>
            <w:bookmarkStart w:id="13" w:name="bookmark13"/>
            <w:bookmarkEnd w:id="13"/>
            <w:r w:rsidRPr="00F653B2">
              <w:rPr>
                <w:rFonts w:ascii="Arial" w:hAnsi="Arial" w:cs="Arial"/>
                <w:color w:val="000000" w:themeColor="text1"/>
                <w:sz w:val="20"/>
                <w:szCs w:val="20"/>
              </w:rPr>
              <w:t>- Lưu: VT, CT(VP)(3b).</w:t>
            </w:r>
          </w:p>
        </w:tc>
        <w:tc>
          <w:tcPr>
            <w:tcW w:w="2500" w:type="pct"/>
          </w:tcPr>
          <w:p w:rsidR="005548CB" w:rsidRPr="00F653B2" w:rsidRDefault="005548CB" w:rsidP="00CB1006">
            <w:pPr>
              <w:jc w:val="center"/>
              <w:rPr>
                <w:rFonts w:ascii="Arial" w:hAnsi="Arial" w:cs="Arial"/>
                <w:b/>
                <w:iCs/>
                <w:color w:val="000000" w:themeColor="text1"/>
                <w:sz w:val="20"/>
                <w:szCs w:val="20"/>
              </w:rPr>
            </w:pPr>
            <w:r w:rsidRPr="00F653B2">
              <w:rPr>
                <w:rFonts w:ascii="Arial" w:hAnsi="Arial" w:cs="Arial"/>
                <w:b/>
                <w:iCs/>
                <w:color w:val="000000" w:themeColor="text1"/>
                <w:sz w:val="20"/>
                <w:szCs w:val="20"/>
              </w:rPr>
              <w:t>KT. BỘ TRƯỞNG</w:t>
            </w:r>
          </w:p>
          <w:p w:rsidR="005548CB" w:rsidRPr="00F653B2" w:rsidRDefault="005548CB" w:rsidP="00CB1006">
            <w:pPr>
              <w:jc w:val="center"/>
              <w:rPr>
                <w:rFonts w:ascii="Arial" w:hAnsi="Arial" w:cs="Arial"/>
                <w:b/>
                <w:iCs/>
                <w:color w:val="000000" w:themeColor="text1"/>
                <w:sz w:val="20"/>
                <w:szCs w:val="20"/>
              </w:rPr>
            </w:pPr>
            <w:r w:rsidRPr="00F653B2">
              <w:rPr>
                <w:rFonts w:ascii="Arial" w:hAnsi="Arial" w:cs="Arial"/>
                <w:b/>
                <w:iCs/>
                <w:color w:val="000000" w:themeColor="text1"/>
                <w:sz w:val="20"/>
                <w:szCs w:val="20"/>
              </w:rPr>
              <w:t>THỨ TRƯỞNG</w:t>
            </w:r>
          </w:p>
          <w:p w:rsidR="005548CB" w:rsidRPr="00F653B2" w:rsidRDefault="005548CB" w:rsidP="00CB1006">
            <w:pPr>
              <w:jc w:val="center"/>
              <w:rPr>
                <w:rFonts w:ascii="Arial" w:hAnsi="Arial" w:cs="Arial"/>
                <w:b/>
                <w:iCs/>
                <w:color w:val="000000" w:themeColor="text1"/>
                <w:sz w:val="20"/>
                <w:szCs w:val="20"/>
              </w:rPr>
            </w:pPr>
          </w:p>
          <w:p w:rsidR="005548CB" w:rsidRPr="00F653B2" w:rsidRDefault="005548CB" w:rsidP="00CB1006">
            <w:pPr>
              <w:jc w:val="center"/>
              <w:rPr>
                <w:rFonts w:ascii="Arial" w:hAnsi="Arial" w:cs="Arial"/>
                <w:b/>
                <w:iCs/>
                <w:color w:val="000000" w:themeColor="text1"/>
                <w:sz w:val="20"/>
                <w:szCs w:val="20"/>
              </w:rPr>
            </w:pPr>
          </w:p>
          <w:p w:rsidR="005548CB" w:rsidRPr="00F653B2" w:rsidRDefault="005548CB" w:rsidP="00CB1006">
            <w:pPr>
              <w:jc w:val="center"/>
              <w:rPr>
                <w:rFonts w:ascii="Arial" w:hAnsi="Arial" w:cs="Arial"/>
                <w:b/>
                <w:iCs/>
                <w:color w:val="000000" w:themeColor="text1"/>
                <w:sz w:val="20"/>
                <w:szCs w:val="20"/>
              </w:rPr>
            </w:pPr>
          </w:p>
          <w:p w:rsidR="005548CB" w:rsidRPr="00F653B2" w:rsidRDefault="005548CB" w:rsidP="00CB1006">
            <w:pPr>
              <w:jc w:val="center"/>
              <w:rPr>
                <w:rFonts w:ascii="Arial" w:hAnsi="Arial" w:cs="Arial"/>
                <w:b/>
                <w:iCs/>
                <w:color w:val="000000" w:themeColor="text1"/>
                <w:sz w:val="20"/>
                <w:szCs w:val="20"/>
              </w:rPr>
            </w:pPr>
            <w:r w:rsidRPr="00F653B2">
              <w:rPr>
                <w:rFonts w:ascii="Arial" w:hAnsi="Arial" w:cs="Arial"/>
                <w:b/>
                <w:iCs/>
                <w:color w:val="000000" w:themeColor="text1"/>
                <w:sz w:val="20"/>
                <w:szCs w:val="20"/>
              </w:rPr>
              <w:t>Cao Anh Tuấn</w:t>
            </w:r>
          </w:p>
        </w:tc>
      </w:tr>
    </w:tbl>
    <w:p w:rsidR="005548CB" w:rsidRPr="00F653B2" w:rsidRDefault="005548CB" w:rsidP="005548CB">
      <w:pPr>
        <w:rPr>
          <w:rFonts w:ascii="Arial" w:hAnsi="Arial" w:cs="Arial"/>
          <w:b/>
          <w:bCs/>
          <w:color w:val="000000" w:themeColor="text1"/>
          <w:sz w:val="20"/>
          <w:szCs w:val="20"/>
        </w:rPr>
      </w:pPr>
      <w:r w:rsidRPr="00F653B2">
        <w:rPr>
          <w:rFonts w:ascii="Arial" w:hAnsi="Arial" w:cs="Arial"/>
          <w:b/>
          <w:bCs/>
          <w:color w:val="000000" w:themeColor="text1"/>
          <w:sz w:val="20"/>
          <w:szCs w:val="20"/>
        </w:rPr>
        <w:br w:type="page"/>
      </w:r>
    </w:p>
    <w:p w:rsidR="005548CB" w:rsidRPr="00F653B2" w:rsidRDefault="005548CB" w:rsidP="00F653B2">
      <w:pPr>
        <w:jc w:val="center"/>
        <w:rPr>
          <w:rFonts w:ascii="Arial" w:hAnsi="Arial" w:cs="Arial"/>
          <w:color w:val="000000" w:themeColor="text1"/>
          <w:sz w:val="20"/>
          <w:szCs w:val="20"/>
        </w:rPr>
      </w:pPr>
      <w:r w:rsidRPr="00F653B2">
        <w:rPr>
          <w:rFonts w:ascii="Arial" w:hAnsi="Arial" w:cs="Arial"/>
          <w:b/>
          <w:bCs/>
          <w:color w:val="000000" w:themeColor="text1"/>
          <w:sz w:val="20"/>
          <w:szCs w:val="20"/>
        </w:rPr>
        <w:lastRenderedPageBreak/>
        <w:t>Phụ lục</w:t>
      </w:r>
    </w:p>
    <w:p w:rsidR="005548CB" w:rsidRPr="00F653B2" w:rsidRDefault="005548CB" w:rsidP="00F653B2">
      <w:pPr>
        <w:jc w:val="center"/>
        <w:rPr>
          <w:rFonts w:ascii="Arial" w:hAnsi="Arial" w:cs="Arial"/>
          <w:color w:val="000000" w:themeColor="text1"/>
          <w:sz w:val="20"/>
          <w:szCs w:val="20"/>
        </w:rPr>
      </w:pPr>
      <w:r w:rsidRPr="00F653B2">
        <w:rPr>
          <w:rFonts w:ascii="Arial" w:hAnsi="Arial" w:cs="Arial"/>
          <w:b/>
          <w:bCs/>
          <w:color w:val="000000" w:themeColor="text1"/>
          <w:sz w:val="20"/>
          <w:szCs w:val="20"/>
        </w:rPr>
        <w:t>THỦ TỤC HÀNH CHÍNH ĐƯỢC SỬA ĐỔI, BỔ SUNG TRONG LĨNH VỰC</w:t>
      </w:r>
      <w:r w:rsidRPr="00F653B2">
        <w:rPr>
          <w:rFonts w:ascii="Arial" w:hAnsi="Arial" w:cs="Arial"/>
          <w:b/>
          <w:bCs/>
          <w:color w:val="000000" w:themeColor="text1"/>
          <w:sz w:val="20"/>
          <w:szCs w:val="20"/>
        </w:rPr>
        <w:br/>
        <w:t>QUẢN LÝ THUẾ THUỘC PHẠM VI CHỨC NĂNG QUẢN LÝ</w:t>
      </w:r>
      <w:r w:rsidRPr="00F653B2">
        <w:rPr>
          <w:rFonts w:ascii="Arial" w:hAnsi="Arial" w:cs="Arial"/>
          <w:b/>
          <w:bCs/>
          <w:color w:val="000000" w:themeColor="text1"/>
          <w:sz w:val="20"/>
          <w:szCs w:val="20"/>
        </w:rPr>
        <w:br/>
        <w:t>CỦA BỘ TÀI CHÍNH</w:t>
      </w:r>
    </w:p>
    <w:p w:rsidR="005548CB" w:rsidRPr="00F653B2" w:rsidRDefault="005548CB" w:rsidP="00F653B2">
      <w:pPr>
        <w:jc w:val="center"/>
        <w:rPr>
          <w:rFonts w:ascii="Arial" w:hAnsi="Arial" w:cs="Arial"/>
          <w:i/>
          <w:iCs/>
          <w:color w:val="000000" w:themeColor="text1"/>
          <w:sz w:val="20"/>
          <w:szCs w:val="20"/>
        </w:rPr>
      </w:pPr>
      <w:r w:rsidRPr="00F653B2">
        <w:rPr>
          <w:rFonts w:ascii="Arial" w:hAnsi="Arial" w:cs="Arial"/>
          <w:i/>
          <w:iCs/>
          <w:color w:val="000000" w:themeColor="text1"/>
          <w:sz w:val="20"/>
          <w:szCs w:val="20"/>
        </w:rPr>
        <w:t>(Kèm theo Quyết định số 1483/QĐ-BTC</w:t>
      </w:r>
      <w:r w:rsidRPr="00F653B2">
        <w:rPr>
          <w:rFonts w:ascii="Arial" w:hAnsi="Arial" w:cs="Arial"/>
          <w:i/>
          <w:iCs/>
          <w:color w:val="000000" w:themeColor="text1"/>
          <w:sz w:val="20"/>
          <w:szCs w:val="20"/>
        </w:rPr>
        <w:br/>
        <w:t>ngày 25 tháng 4 năm 2025 của Bộ Tài chính)</w:t>
      </w:r>
    </w:p>
    <w:p w:rsidR="005548CB" w:rsidRPr="00F653B2" w:rsidRDefault="005548CB" w:rsidP="00F653B2">
      <w:pPr>
        <w:jc w:val="center"/>
        <w:rPr>
          <w:rFonts w:ascii="Arial" w:hAnsi="Arial" w:cs="Arial"/>
          <w:bCs/>
          <w:color w:val="000000" w:themeColor="text1"/>
          <w:sz w:val="20"/>
          <w:szCs w:val="20"/>
          <w:vertAlign w:val="superscript"/>
        </w:rPr>
      </w:pPr>
      <w:r w:rsidRPr="00F653B2">
        <w:rPr>
          <w:rFonts w:ascii="Arial" w:hAnsi="Arial" w:cs="Arial"/>
          <w:bCs/>
          <w:color w:val="000000" w:themeColor="text1"/>
          <w:sz w:val="20"/>
          <w:szCs w:val="20"/>
          <w:vertAlign w:val="superscript"/>
        </w:rPr>
        <w:t>__________</w:t>
      </w:r>
    </w:p>
    <w:p w:rsidR="005548CB" w:rsidRPr="00F653B2" w:rsidRDefault="005548CB" w:rsidP="00F653B2">
      <w:pPr>
        <w:jc w:val="center"/>
        <w:rPr>
          <w:rFonts w:ascii="Arial" w:hAnsi="Arial" w:cs="Arial"/>
          <w:color w:val="000000" w:themeColor="text1"/>
          <w:sz w:val="20"/>
          <w:szCs w:val="20"/>
        </w:rPr>
      </w:pP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b/>
          <w:bCs/>
          <w:color w:val="000000" w:themeColor="text1"/>
          <w:sz w:val="20"/>
          <w:szCs w:val="20"/>
        </w:rPr>
        <w:t>Phần I. DANH MỤC THỦ TỤC HÀNH CHÍNH</w:t>
      </w:r>
    </w:p>
    <w:p w:rsidR="005548CB" w:rsidRPr="00F653B2" w:rsidRDefault="005548CB" w:rsidP="00F653B2">
      <w:pPr>
        <w:adjustRightInd w:val="0"/>
        <w:snapToGrid w:val="0"/>
        <w:spacing w:after="120"/>
        <w:ind w:firstLine="720"/>
        <w:jc w:val="both"/>
        <w:rPr>
          <w:rFonts w:ascii="Arial" w:hAnsi="Arial" w:cs="Arial"/>
          <w:b/>
          <w:bCs/>
          <w:color w:val="000000" w:themeColor="text1"/>
          <w:sz w:val="20"/>
          <w:szCs w:val="20"/>
        </w:rPr>
      </w:pPr>
      <w:bookmarkStart w:id="14" w:name="bookmark16"/>
      <w:bookmarkStart w:id="15" w:name="bookmark14"/>
      <w:bookmarkStart w:id="16" w:name="bookmark15"/>
      <w:bookmarkStart w:id="17" w:name="bookmark17"/>
      <w:bookmarkEnd w:id="14"/>
      <w:r w:rsidRPr="00F653B2">
        <w:rPr>
          <w:rFonts w:ascii="Arial" w:hAnsi="Arial" w:cs="Arial"/>
          <w:b/>
          <w:bCs/>
          <w:color w:val="000000" w:themeColor="text1"/>
          <w:sz w:val="20"/>
          <w:szCs w:val="20"/>
        </w:rPr>
        <w:t>1. Thủ tục hành chính được sửa đổi, bổ sung thuộc phạm vi chức năng quản lý của Bộ Tài chính</w:t>
      </w:r>
      <w:bookmarkEnd w:id="15"/>
      <w:bookmarkEnd w:id="16"/>
      <w:bookmarkEnd w:id="17"/>
    </w:p>
    <w:tbl>
      <w:tblPr>
        <w:tblOverlap w:val="never"/>
        <w:tblW w:w="5000" w:type="pct"/>
        <w:jc w:val="center"/>
        <w:tblCellMar>
          <w:left w:w="10" w:type="dxa"/>
          <w:right w:w="10" w:type="dxa"/>
        </w:tblCellMar>
        <w:tblLook w:val="04A0" w:firstRow="1" w:lastRow="0" w:firstColumn="1" w:lastColumn="0" w:noHBand="0" w:noVBand="1"/>
      </w:tblPr>
      <w:tblGrid>
        <w:gridCol w:w="709"/>
        <w:gridCol w:w="1198"/>
        <w:gridCol w:w="1454"/>
        <w:gridCol w:w="3654"/>
        <w:gridCol w:w="795"/>
        <w:gridCol w:w="1209"/>
      </w:tblGrid>
      <w:tr w:rsidR="00F653B2" w:rsidRPr="00F653B2" w:rsidTr="00F653B2">
        <w:trPr>
          <w:trHeight w:val="20"/>
          <w:jc w:val="center"/>
        </w:trPr>
        <w:tc>
          <w:tcPr>
            <w:tcW w:w="393" w:type="pct"/>
            <w:tcBorders>
              <w:top w:val="single" w:sz="4" w:space="0" w:color="auto"/>
              <w:left w:val="single" w:sz="4" w:space="0" w:color="auto"/>
            </w:tcBorders>
            <w:shd w:val="clear" w:color="auto" w:fill="FFFFFF"/>
          </w:tcPr>
          <w:p w:rsidR="005548CB" w:rsidRPr="00F653B2" w:rsidRDefault="005548CB" w:rsidP="00F653B2">
            <w:pPr>
              <w:jc w:val="center"/>
              <w:rPr>
                <w:rFonts w:ascii="Arial" w:hAnsi="Arial" w:cs="Arial"/>
                <w:color w:val="000000" w:themeColor="text1"/>
                <w:sz w:val="20"/>
                <w:szCs w:val="20"/>
              </w:rPr>
            </w:pPr>
            <w:r w:rsidRPr="00F653B2">
              <w:rPr>
                <w:rFonts w:ascii="Arial" w:hAnsi="Arial" w:cs="Arial"/>
                <w:b/>
                <w:bCs/>
                <w:color w:val="000000" w:themeColor="text1"/>
                <w:sz w:val="20"/>
                <w:szCs w:val="20"/>
              </w:rPr>
              <w:t>STT</w:t>
            </w:r>
          </w:p>
        </w:tc>
        <w:tc>
          <w:tcPr>
            <w:tcW w:w="664" w:type="pct"/>
            <w:tcBorders>
              <w:top w:val="single" w:sz="4" w:space="0" w:color="auto"/>
              <w:left w:val="single" w:sz="4" w:space="0" w:color="auto"/>
            </w:tcBorders>
            <w:shd w:val="clear" w:color="auto" w:fill="FFFFFF"/>
          </w:tcPr>
          <w:p w:rsidR="005548CB" w:rsidRPr="00F653B2" w:rsidRDefault="005548CB" w:rsidP="00F653B2">
            <w:pPr>
              <w:jc w:val="center"/>
              <w:rPr>
                <w:rFonts w:ascii="Arial" w:hAnsi="Arial" w:cs="Arial"/>
                <w:color w:val="000000" w:themeColor="text1"/>
                <w:sz w:val="20"/>
                <w:szCs w:val="20"/>
              </w:rPr>
            </w:pPr>
            <w:r w:rsidRPr="00F653B2">
              <w:rPr>
                <w:rFonts w:ascii="Arial" w:hAnsi="Arial" w:cs="Arial"/>
                <w:b/>
                <w:bCs/>
                <w:color w:val="000000" w:themeColor="text1"/>
                <w:sz w:val="20"/>
                <w:szCs w:val="20"/>
              </w:rPr>
              <w:t>Số hồ sơ</w:t>
            </w:r>
            <w:r w:rsidRPr="00F653B2">
              <w:rPr>
                <w:rFonts w:ascii="Arial" w:hAnsi="Arial" w:cs="Arial"/>
                <w:b/>
                <w:bCs/>
                <w:color w:val="000000" w:themeColor="text1"/>
                <w:sz w:val="20"/>
                <w:szCs w:val="20"/>
                <w:lang w:val="en-US"/>
              </w:rPr>
              <w:t xml:space="preserve"> </w:t>
            </w:r>
            <w:r w:rsidRPr="00F653B2">
              <w:rPr>
                <w:rFonts w:ascii="Arial" w:hAnsi="Arial" w:cs="Arial"/>
                <w:b/>
                <w:bCs/>
                <w:color w:val="000000" w:themeColor="text1"/>
                <w:sz w:val="20"/>
                <w:szCs w:val="20"/>
              </w:rPr>
              <w:t>TTHC</w:t>
            </w:r>
          </w:p>
        </w:tc>
        <w:tc>
          <w:tcPr>
            <w:tcW w:w="806" w:type="pct"/>
            <w:tcBorders>
              <w:top w:val="single" w:sz="4" w:space="0" w:color="auto"/>
              <w:left w:val="single" w:sz="4" w:space="0" w:color="auto"/>
            </w:tcBorders>
            <w:shd w:val="clear" w:color="auto" w:fill="FFFFFF"/>
          </w:tcPr>
          <w:p w:rsidR="005548CB" w:rsidRPr="00F653B2" w:rsidRDefault="005548CB" w:rsidP="00F653B2">
            <w:pPr>
              <w:jc w:val="center"/>
              <w:rPr>
                <w:rFonts w:ascii="Arial" w:hAnsi="Arial" w:cs="Arial"/>
                <w:color w:val="000000" w:themeColor="text1"/>
                <w:sz w:val="20"/>
                <w:szCs w:val="20"/>
              </w:rPr>
            </w:pPr>
            <w:r w:rsidRPr="00F653B2">
              <w:rPr>
                <w:rFonts w:ascii="Arial" w:hAnsi="Arial" w:cs="Arial"/>
                <w:b/>
                <w:bCs/>
                <w:color w:val="000000" w:themeColor="text1"/>
                <w:sz w:val="20"/>
                <w:szCs w:val="20"/>
              </w:rPr>
              <w:t>Tên thủ tục hành chính</w:t>
            </w:r>
          </w:p>
        </w:tc>
        <w:tc>
          <w:tcPr>
            <w:tcW w:w="2026" w:type="pct"/>
            <w:tcBorders>
              <w:top w:val="single" w:sz="4" w:space="0" w:color="auto"/>
              <w:left w:val="single" w:sz="4" w:space="0" w:color="auto"/>
            </w:tcBorders>
            <w:shd w:val="clear" w:color="auto" w:fill="FFFFFF"/>
          </w:tcPr>
          <w:p w:rsidR="005548CB" w:rsidRPr="00F653B2" w:rsidRDefault="005548CB" w:rsidP="00F653B2">
            <w:pPr>
              <w:jc w:val="center"/>
              <w:rPr>
                <w:rFonts w:ascii="Arial" w:hAnsi="Arial" w:cs="Arial"/>
                <w:color w:val="000000" w:themeColor="text1"/>
                <w:sz w:val="20"/>
                <w:szCs w:val="20"/>
              </w:rPr>
            </w:pPr>
            <w:r w:rsidRPr="00F653B2">
              <w:rPr>
                <w:rFonts w:ascii="Arial" w:hAnsi="Arial" w:cs="Arial"/>
                <w:b/>
                <w:bCs/>
                <w:color w:val="000000" w:themeColor="text1"/>
                <w:sz w:val="20"/>
                <w:szCs w:val="20"/>
              </w:rPr>
              <w:t>Tên văn bản quy phạm pháp luật quy định nội dung sửa đổi, bổ sung</w:t>
            </w:r>
          </w:p>
        </w:tc>
        <w:tc>
          <w:tcPr>
            <w:tcW w:w="441" w:type="pct"/>
            <w:tcBorders>
              <w:top w:val="single" w:sz="4" w:space="0" w:color="auto"/>
              <w:left w:val="single" w:sz="4" w:space="0" w:color="auto"/>
            </w:tcBorders>
            <w:shd w:val="clear" w:color="auto" w:fill="FFFFFF"/>
          </w:tcPr>
          <w:p w:rsidR="005548CB" w:rsidRPr="00F653B2" w:rsidRDefault="005548CB" w:rsidP="00F653B2">
            <w:pPr>
              <w:jc w:val="center"/>
              <w:rPr>
                <w:rFonts w:ascii="Arial" w:hAnsi="Arial" w:cs="Arial"/>
                <w:color w:val="000000" w:themeColor="text1"/>
                <w:sz w:val="20"/>
                <w:szCs w:val="20"/>
              </w:rPr>
            </w:pPr>
            <w:r w:rsidRPr="00F653B2">
              <w:rPr>
                <w:rFonts w:ascii="Arial" w:hAnsi="Arial" w:cs="Arial"/>
                <w:b/>
                <w:bCs/>
                <w:color w:val="000000" w:themeColor="text1"/>
                <w:sz w:val="20"/>
                <w:szCs w:val="20"/>
              </w:rPr>
              <w:t>Lĩnh</w:t>
            </w:r>
            <w:r w:rsidRPr="00F653B2">
              <w:rPr>
                <w:rFonts w:ascii="Arial" w:hAnsi="Arial" w:cs="Arial"/>
                <w:b/>
                <w:bCs/>
                <w:color w:val="000000" w:themeColor="text1"/>
                <w:sz w:val="20"/>
                <w:szCs w:val="20"/>
                <w:lang w:val="en-US"/>
              </w:rPr>
              <w:t xml:space="preserve"> </w:t>
            </w:r>
            <w:r w:rsidRPr="00F653B2">
              <w:rPr>
                <w:rFonts w:ascii="Arial" w:hAnsi="Arial" w:cs="Arial"/>
                <w:b/>
                <w:bCs/>
                <w:color w:val="000000" w:themeColor="text1"/>
                <w:sz w:val="20"/>
                <w:szCs w:val="20"/>
              </w:rPr>
              <w:t>vực</w:t>
            </w:r>
          </w:p>
        </w:tc>
        <w:tc>
          <w:tcPr>
            <w:tcW w:w="671" w:type="pct"/>
            <w:tcBorders>
              <w:top w:val="single" w:sz="4" w:space="0" w:color="auto"/>
              <w:left w:val="single" w:sz="4" w:space="0" w:color="auto"/>
              <w:right w:val="single" w:sz="4" w:space="0" w:color="auto"/>
            </w:tcBorders>
            <w:shd w:val="clear" w:color="auto" w:fill="FFFFFF"/>
          </w:tcPr>
          <w:p w:rsidR="005548CB" w:rsidRPr="00F653B2" w:rsidRDefault="005548CB" w:rsidP="00F653B2">
            <w:pPr>
              <w:jc w:val="center"/>
              <w:rPr>
                <w:rFonts w:ascii="Arial" w:hAnsi="Arial" w:cs="Arial"/>
                <w:color w:val="000000" w:themeColor="text1"/>
                <w:sz w:val="20"/>
                <w:szCs w:val="20"/>
              </w:rPr>
            </w:pPr>
            <w:r w:rsidRPr="00F653B2">
              <w:rPr>
                <w:rFonts w:ascii="Arial" w:hAnsi="Arial" w:cs="Arial"/>
                <w:b/>
                <w:bCs/>
                <w:color w:val="000000" w:themeColor="text1"/>
                <w:sz w:val="20"/>
                <w:szCs w:val="20"/>
              </w:rPr>
              <w:t>Cơ</w:t>
            </w:r>
            <w:r w:rsidRPr="00F653B2">
              <w:rPr>
                <w:rFonts w:ascii="Arial" w:hAnsi="Arial" w:cs="Arial"/>
                <w:b/>
                <w:bCs/>
                <w:color w:val="000000" w:themeColor="text1"/>
                <w:sz w:val="20"/>
                <w:szCs w:val="20"/>
                <w:lang w:val="en-US"/>
              </w:rPr>
              <w:t xml:space="preserve"> </w:t>
            </w:r>
            <w:r w:rsidRPr="00F653B2">
              <w:rPr>
                <w:rFonts w:ascii="Arial" w:hAnsi="Arial" w:cs="Arial"/>
                <w:b/>
                <w:bCs/>
                <w:color w:val="000000" w:themeColor="text1"/>
                <w:sz w:val="20"/>
                <w:szCs w:val="20"/>
              </w:rPr>
              <w:t>quan thực hiện</w:t>
            </w:r>
          </w:p>
        </w:tc>
      </w:tr>
      <w:tr w:rsidR="00F653B2" w:rsidRPr="00F653B2" w:rsidTr="00F653B2">
        <w:trPr>
          <w:trHeight w:val="20"/>
          <w:jc w:val="center"/>
        </w:trPr>
        <w:tc>
          <w:tcPr>
            <w:tcW w:w="393" w:type="pct"/>
            <w:tcBorders>
              <w:top w:val="single" w:sz="4" w:space="0" w:color="auto"/>
              <w:left w:val="single" w:sz="4" w:space="0" w:color="auto"/>
              <w:bottom w:val="single" w:sz="4" w:space="0" w:color="auto"/>
            </w:tcBorders>
            <w:shd w:val="clear" w:color="auto" w:fill="FFFFFF"/>
          </w:tcPr>
          <w:p w:rsidR="005548CB" w:rsidRPr="00F653B2" w:rsidRDefault="005548CB" w:rsidP="00F653B2">
            <w:pPr>
              <w:jc w:val="center"/>
              <w:rPr>
                <w:rFonts w:ascii="Arial" w:hAnsi="Arial" w:cs="Arial"/>
                <w:color w:val="000000" w:themeColor="text1"/>
                <w:sz w:val="20"/>
                <w:szCs w:val="20"/>
              </w:rPr>
            </w:pPr>
            <w:r w:rsidRPr="00F653B2">
              <w:rPr>
                <w:rFonts w:ascii="Arial" w:hAnsi="Arial" w:cs="Arial"/>
                <w:color w:val="000000" w:themeColor="text1"/>
                <w:sz w:val="20"/>
                <w:szCs w:val="20"/>
              </w:rPr>
              <w:t>1</w:t>
            </w:r>
          </w:p>
        </w:tc>
        <w:tc>
          <w:tcPr>
            <w:tcW w:w="664" w:type="pct"/>
            <w:tcBorders>
              <w:top w:val="single" w:sz="4" w:space="0" w:color="auto"/>
              <w:left w:val="single" w:sz="4" w:space="0" w:color="auto"/>
              <w:bottom w:val="single" w:sz="4" w:space="0" w:color="auto"/>
            </w:tcBorders>
            <w:shd w:val="clear" w:color="auto" w:fill="FFFFFF"/>
          </w:tcPr>
          <w:p w:rsidR="005548CB" w:rsidRPr="00F653B2" w:rsidRDefault="005548CB" w:rsidP="00F653B2">
            <w:pPr>
              <w:jc w:val="center"/>
              <w:rPr>
                <w:rFonts w:ascii="Arial" w:hAnsi="Arial" w:cs="Arial"/>
                <w:color w:val="000000" w:themeColor="text1"/>
                <w:sz w:val="20"/>
                <w:szCs w:val="20"/>
              </w:rPr>
            </w:pPr>
            <w:r w:rsidRPr="00F653B2">
              <w:rPr>
                <w:rFonts w:ascii="Arial" w:hAnsi="Arial" w:cs="Arial"/>
                <w:color w:val="000000" w:themeColor="text1"/>
                <w:sz w:val="20"/>
                <w:szCs w:val="20"/>
              </w:rPr>
              <w:t>1.008590</w:t>
            </w:r>
          </w:p>
        </w:tc>
        <w:tc>
          <w:tcPr>
            <w:tcW w:w="806" w:type="pct"/>
            <w:tcBorders>
              <w:top w:val="single" w:sz="4" w:space="0" w:color="auto"/>
              <w:left w:val="single" w:sz="4" w:space="0" w:color="auto"/>
              <w:bottom w:val="single" w:sz="4" w:space="0" w:color="auto"/>
            </w:tcBorders>
            <w:shd w:val="clear" w:color="auto" w:fill="FFFFFF"/>
          </w:tcPr>
          <w:p w:rsidR="005548CB" w:rsidRPr="00F653B2" w:rsidRDefault="005548CB" w:rsidP="005548CB">
            <w:pPr>
              <w:rPr>
                <w:rFonts w:ascii="Arial" w:hAnsi="Arial" w:cs="Arial"/>
                <w:color w:val="000000" w:themeColor="text1"/>
                <w:sz w:val="20"/>
                <w:szCs w:val="20"/>
              </w:rPr>
            </w:pPr>
            <w:r w:rsidRPr="00F653B2">
              <w:rPr>
                <w:rFonts w:ascii="Arial" w:hAnsi="Arial" w:cs="Arial"/>
                <w:color w:val="000000" w:themeColor="text1"/>
                <w:sz w:val="20"/>
                <w:szCs w:val="20"/>
              </w:rPr>
              <w:t>Gia hạn nộp thuế</w:t>
            </w:r>
          </w:p>
        </w:tc>
        <w:tc>
          <w:tcPr>
            <w:tcW w:w="2026" w:type="pct"/>
            <w:tcBorders>
              <w:top w:val="single" w:sz="4" w:space="0" w:color="auto"/>
              <w:left w:val="single" w:sz="4" w:space="0" w:color="auto"/>
              <w:bottom w:val="single" w:sz="4" w:space="0" w:color="auto"/>
            </w:tcBorders>
            <w:shd w:val="clear" w:color="auto" w:fill="FFFFFF"/>
          </w:tcPr>
          <w:p w:rsidR="005548CB" w:rsidRPr="00F653B2" w:rsidRDefault="005548CB" w:rsidP="005548CB">
            <w:pPr>
              <w:rPr>
                <w:rFonts w:ascii="Arial" w:hAnsi="Arial" w:cs="Arial"/>
                <w:color w:val="000000" w:themeColor="text1"/>
                <w:sz w:val="20"/>
                <w:szCs w:val="20"/>
              </w:rPr>
            </w:pPr>
            <w:r w:rsidRPr="00F653B2">
              <w:rPr>
                <w:rFonts w:ascii="Arial" w:hAnsi="Arial" w:cs="Arial"/>
                <w:color w:val="000000" w:themeColor="text1"/>
                <w:sz w:val="20"/>
                <w:szCs w:val="20"/>
              </w:rPr>
              <w:t>Nghị định số 82/2025/NĐ-CP ngày 2 tháng 4 năm 2025 của Chính phủ quy định gia hạn thời hạn nộp thuế giá trị gia tăng, thuế thu nhập doanh nghiệp, thuế thu nhập cá nhân và tiền thuê đất trong năm 2025; Nghị định số 81/2025/NĐ-CP ngày 2 tháng 4 năm 2025 của Chính phủ quy định gia hạn thời hạn nộp thuế tiêu thụ đặc biệt đối với ôtô sản xuất hoặc lắp ráp trong nước; Thông tư số 80/2021/TT-BTC ngày 29/9/2021 của Bộ Tài chính</w:t>
            </w:r>
          </w:p>
        </w:tc>
        <w:tc>
          <w:tcPr>
            <w:tcW w:w="441" w:type="pct"/>
            <w:tcBorders>
              <w:top w:val="single" w:sz="4" w:space="0" w:color="auto"/>
              <w:left w:val="single" w:sz="4" w:space="0" w:color="auto"/>
              <w:bottom w:val="single" w:sz="4" w:space="0" w:color="auto"/>
            </w:tcBorders>
            <w:shd w:val="clear" w:color="auto" w:fill="FFFFFF"/>
          </w:tcPr>
          <w:p w:rsidR="005548CB" w:rsidRPr="00F653B2" w:rsidRDefault="005548CB" w:rsidP="00F653B2">
            <w:pPr>
              <w:jc w:val="center"/>
              <w:rPr>
                <w:rFonts w:ascii="Arial" w:hAnsi="Arial" w:cs="Arial"/>
                <w:color w:val="000000" w:themeColor="text1"/>
                <w:sz w:val="20"/>
                <w:szCs w:val="20"/>
              </w:rPr>
            </w:pPr>
            <w:r w:rsidRPr="00F653B2">
              <w:rPr>
                <w:rFonts w:ascii="Arial" w:hAnsi="Arial" w:cs="Arial"/>
                <w:color w:val="000000" w:themeColor="text1"/>
                <w:sz w:val="20"/>
                <w:szCs w:val="20"/>
              </w:rPr>
              <w:t>Thuế</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5548CB" w:rsidRPr="00F653B2" w:rsidRDefault="005548CB" w:rsidP="005548CB">
            <w:pPr>
              <w:rPr>
                <w:rFonts w:ascii="Arial" w:hAnsi="Arial" w:cs="Arial"/>
                <w:color w:val="000000" w:themeColor="text1"/>
                <w:sz w:val="20"/>
                <w:szCs w:val="20"/>
              </w:rPr>
            </w:pPr>
            <w:r w:rsidRPr="00F653B2">
              <w:rPr>
                <w:rFonts w:ascii="Arial" w:hAnsi="Arial" w:cs="Arial"/>
                <w:color w:val="000000" w:themeColor="text1"/>
                <w:sz w:val="20"/>
                <w:szCs w:val="20"/>
              </w:rPr>
              <w:t xml:space="preserve">Chi cục Thuế khu vực/ Đội Thuế cấp huyện </w:t>
            </w:r>
            <w:r w:rsidRPr="00F653B2">
              <w:rPr>
                <w:rFonts w:ascii="Arial" w:hAnsi="Arial" w:cs="Arial"/>
                <w:i/>
                <w:iCs/>
                <w:color w:val="000000" w:themeColor="text1"/>
                <w:sz w:val="20"/>
                <w:szCs w:val="20"/>
              </w:rPr>
              <w:t>(Trước khi sắp xếp tổ chức bộ máy là Cục Thuế/Chi cục Thuế)</w:t>
            </w:r>
          </w:p>
        </w:tc>
      </w:tr>
    </w:tbl>
    <w:p w:rsidR="005548CB" w:rsidRPr="00DE0D0F" w:rsidRDefault="005548CB" w:rsidP="005548CB">
      <w:pPr>
        <w:rPr>
          <w:rFonts w:ascii="Arial" w:hAnsi="Arial" w:cs="Arial"/>
          <w:b/>
          <w:i/>
          <w:iCs/>
          <w:color w:val="000000" w:themeColor="text1"/>
          <w:sz w:val="20"/>
          <w:szCs w:val="20"/>
        </w:rPr>
      </w:pPr>
      <w:bookmarkStart w:id="18" w:name="_GoBack"/>
      <w:bookmarkEnd w:id="18"/>
    </w:p>
    <w:p w:rsidR="005548CB" w:rsidRPr="00F653B2" w:rsidRDefault="005548CB" w:rsidP="00F653B2">
      <w:pPr>
        <w:adjustRightInd w:val="0"/>
        <w:snapToGrid w:val="0"/>
        <w:spacing w:after="120"/>
        <w:ind w:firstLine="720"/>
        <w:jc w:val="both"/>
        <w:rPr>
          <w:rFonts w:ascii="Arial" w:hAnsi="Arial" w:cs="Arial"/>
          <w:b/>
          <w:color w:val="000000" w:themeColor="text1"/>
          <w:sz w:val="20"/>
          <w:szCs w:val="20"/>
        </w:rPr>
      </w:pPr>
      <w:r w:rsidRPr="00F653B2">
        <w:rPr>
          <w:rFonts w:ascii="Arial" w:hAnsi="Arial" w:cs="Arial"/>
          <w:b/>
          <w:i/>
          <w:iCs/>
          <w:color w:val="000000" w:themeColor="text1"/>
          <w:sz w:val="20"/>
          <w:szCs w:val="20"/>
          <w:u w:val="single"/>
        </w:rPr>
        <w:t>Ghi chú:</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19" w:name="bookmark18"/>
      <w:bookmarkEnd w:id="19"/>
      <w:r w:rsidRPr="00F653B2">
        <w:rPr>
          <w:rFonts w:ascii="Arial" w:hAnsi="Arial" w:cs="Arial"/>
          <w:i/>
          <w:iCs/>
          <w:color w:val="000000" w:themeColor="text1"/>
          <w:sz w:val="20"/>
          <w:szCs w:val="20"/>
        </w:rPr>
        <w:t>- Chi cục Thuế khu vực: trước khi sắp xếp tổ chức bộ máy là Cục Thuế;</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20" w:name="bookmark19"/>
      <w:bookmarkEnd w:id="20"/>
      <w:r w:rsidRPr="00F653B2">
        <w:rPr>
          <w:rFonts w:ascii="Arial" w:hAnsi="Arial" w:cs="Arial"/>
          <w:i/>
          <w:iCs/>
          <w:color w:val="000000" w:themeColor="text1"/>
          <w:sz w:val="20"/>
          <w:szCs w:val="20"/>
        </w:rPr>
        <w:t>- Đội Thuế cấp huyện: Đội Thuế quận, huyện, thị xã, thành phố thuộc tỉnh, thành phố trực thuộc Trung ương, Đội Thuế liên huyện. Trước khi sắp xếp tổ chức bộ máy là Chi cục Thuế, Chi cục Thuế khu vực và Chi cục Thuế thành phố Thủ Đức;</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sectPr w:rsidR="005548CB" w:rsidRPr="00F653B2" w:rsidSect="004946D7">
          <w:footerReference w:type="default" r:id="rId7"/>
          <w:type w:val="continuous"/>
          <w:pgSz w:w="11909" w:h="16834" w:code="9"/>
          <w:pgMar w:top="1440" w:right="1440" w:bottom="1440" w:left="1440" w:header="0" w:footer="0" w:gutter="0"/>
          <w:cols w:space="720"/>
          <w:noEndnote/>
          <w:docGrid w:linePitch="360"/>
        </w:sectPr>
      </w:pPr>
      <w:bookmarkStart w:id="21" w:name="bookmark20"/>
      <w:bookmarkEnd w:id="21"/>
      <w:r w:rsidRPr="00F653B2">
        <w:rPr>
          <w:rFonts w:ascii="Arial" w:hAnsi="Arial" w:cs="Arial"/>
          <w:i/>
          <w:iCs/>
          <w:color w:val="000000" w:themeColor="text1"/>
          <w:sz w:val="20"/>
          <w:szCs w:val="20"/>
        </w:rPr>
        <w:t>- Thủ tục hành chính nêu trên sử</w:t>
      </w:r>
      <w:r w:rsidR="00986DA9">
        <w:rPr>
          <w:rFonts w:ascii="Arial" w:hAnsi="Arial" w:cs="Arial"/>
          <w:i/>
          <w:iCs/>
          <w:color w:val="000000" w:themeColor="text1"/>
          <w:sz w:val="20"/>
          <w:szCs w:val="20"/>
        </w:rPr>
        <w:t>a đổ</w:t>
      </w:r>
      <w:r w:rsidRPr="00F653B2">
        <w:rPr>
          <w:rFonts w:ascii="Arial" w:hAnsi="Arial" w:cs="Arial"/>
          <w:i/>
          <w:iCs/>
          <w:color w:val="000000" w:themeColor="text1"/>
          <w:sz w:val="20"/>
          <w:szCs w:val="20"/>
        </w:rPr>
        <w:t>i, bổ sung TTHC số thứ tự 106 Mục II, Phần I ban hành kèm theo Quyết định số 1462/QĐ-BTC ngày 22/7/2022 của Bộ Tài chính về việc công bố thủ tục hành chính mới ban hành, sửa đổi thay thế, bãi bỏ trong lĩnh vực thuế, hải quan thuộc phạm vi chức năng quản lý của Bộ Tài chính.</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b/>
          <w:bCs/>
          <w:color w:val="000000" w:themeColor="text1"/>
          <w:sz w:val="20"/>
          <w:szCs w:val="20"/>
        </w:rPr>
        <w:t>Phần II. NỘI DUNG CỤ THỂ CỦA THỦ TỤ</w:t>
      </w:r>
      <w:r w:rsidR="00986DA9">
        <w:rPr>
          <w:rFonts w:ascii="Arial" w:hAnsi="Arial" w:cs="Arial"/>
          <w:b/>
          <w:bCs/>
          <w:color w:val="000000" w:themeColor="text1"/>
          <w:sz w:val="20"/>
          <w:szCs w:val="20"/>
        </w:rPr>
        <w:t>C HÀNH CHÍNH ĐƯ</w:t>
      </w:r>
      <w:r w:rsidRPr="00F653B2">
        <w:rPr>
          <w:rFonts w:ascii="Arial" w:hAnsi="Arial" w:cs="Arial"/>
          <w:b/>
          <w:bCs/>
          <w:color w:val="000000" w:themeColor="text1"/>
          <w:sz w:val="20"/>
          <w:szCs w:val="20"/>
        </w:rPr>
        <w:t>ỢC SỬA ĐỔI, BỔ SUNG TRONG LĨNH VỰC QUẢN LÝ THUẾ THUỘC PHẠM VI CHỨC NĂNG QUẢN LÝ CỦA BỘ TÀI CHÍNH</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b/>
          <w:bCs/>
          <w:color w:val="000000" w:themeColor="text1"/>
          <w:sz w:val="20"/>
          <w:szCs w:val="20"/>
        </w:rPr>
        <w:t>1. Thủ tục gia hạn nộp thuế</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b/>
          <w:bCs/>
          <w:color w:val="000000" w:themeColor="text1"/>
          <w:sz w:val="20"/>
          <w:szCs w:val="20"/>
        </w:rPr>
        <w:t>- Trình tự thực hiện:</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Bước 1: Người nộp thuế thuộc diện được gia hạn nộp thuế lập hồ sơ và gửi hồ sơ đến cơ quan thuế quản lý trực tiếp người nộp thuế.</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xml:space="preserve">++ </w:t>
      </w:r>
      <w:r w:rsidRPr="00F653B2">
        <w:rPr>
          <w:rFonts w:ascii="Arial" w:hAnsi="Arial" w:cs="Arial"/>
          <w:i/>
          <w:iCs/>
          <w:color w:val="000000" w:themeColor="text1"/>
          <w:sz w:val="20"/>
          <w:szCs w:val="20"/>
        </w:rPr>
        <w:t>Theo Nghị định số 82/2025/NĐ-CP: Người nộp thuế trực tiếp kê khai, nộp thuế với cơ quan thuế thuộc đối tượng được gia hạn gửi Giấy đề nghị gia hạn nộp thuế và tiền thuê đất (sau đây gọi là Giấy đề nghị gia hạn) lần đầu hoặc thay thế khi phát hiện có sai sót (bằng phương thức điện tử; gửi bản giấy trực tiếp đến cơ quan thuế hoặc gửi qua dịch vụ bưu chính) theo Mẫu tại Phụ lục ban hành kèm theo Nghị định số 82/2025/NĐ-CP cho cơ quan thuế quản lý trực tiếp một lần cho toàn bộ số thuế, tiền thuê đất phát sinh trong các kỳ tính thuế được gia hạn cùng với thời điểm nộp hồ sơ khai thuế theo tháng (hoặc theo quý) theo quy định pháp luật về quản lý thuế. Trường hợp Giấy đề nghị gia hạn không nộp cùng với thời điểm nộp hồ sơ khai thuế tháng (hoặc theo quý) thì thời hạn nộp chậm nhất là ngày 30 tháng 5 năm 2025, cơ quan thuế vẫn thực hiện gia hạn nộp thuế, tiền thuê đất của các kỳ phát sinh được gia hạn trước thời điểm nộp Giấy đề nghị gia hạn.</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xml:space="preserve">++ </w:t>
      </w:r>
      <w:r w:rsidRPr="00F653B2">
        <w:rPr>
          <w:rFonts w:ascii="Arial" w:hAnsi="Arial" w:cs="Arial"/>
          <w:i/>
          <w:iCs/>
          <w:color w:val="000000" w:themeColor="text1"/>
          <w:sz w:val="20"/>
          <w:szCs w:val="20"/>
        </w:rPr>
        <w:t>Theo Nghị định số 81/2025/NĐ-CP: Người nộp thuế thuộc đối tượng được gia hạn gửi Giấy đề nghị gia hạn thời hạn nộp thuế tiêu thụ đặc biệt (bằng phương thức điện tử hoặc gửi bản giấy trực tiếp đến cơ quan thuế hoặc gửi qua đường bưu chính) theo Mẫu tại Phụ lục ban hành kèm theo Nghị định số 81/2025/NĐ-CP cho cơ quan thuế quản lý trực tiếp một lần cho toàn bộ các kỳ được gia hạn cùng với thời điểm nộp hồ sơ khai thuế tiêu thụ đặc biệt theo quy định pháp luật về quản lý thuế. Trường hợp Giấy đề nghị gia hạn thời hạn nộp thuế tiêu thụ đặc biệt không nộp cùng với thời điểm nộp hồ sơ khai thuế tiêu thụ đặc biệt thì thời hạn nộp Giấy đề nghị gia hạn thời hạn nộp thuế tiêu thụ đặc biệt chậm nhất là ngày 20 tháng 11 năm 2025, cơ quan thuế vẫn thực hiện gia hạn thời hạn nộp thuế tiêu thụ đặc biệt theo quy định tại Điều 3 Nghị định số 81/2025/NĐ-CP.</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Bước 2: Cơ quan thuế tiếp nhận hồ sơ của người nộp thuế:</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xml:space="preserve">++ Trường hợp hồ sơ được nộp trực tiếp tại cơ quan thuế, gửi qua đường bưu chính công chức thuế tiếp nhận và giải quyết hồ sơ và trả kết quả theo quy định. </w:t>
      </w:r>
      <w:r w:rsidRPr="00F653B2">
        <w:rPr>
          <w:rFonts w:ascii="Arial" w:hAnsi="Arial" w:cs="Arial"/>
          <w:i/>
          <w:iCs/>
          <w:color w:val="000000" w:themeColor="text1"/>
          <w:sz w:val="20"/>
          <w:szCs w:val="20"/>
        </w:rPr>
        <w:t>Đối với trường hợp gia hạn thời hạn nộp thuế theo quy định tại Nghị định số 82/2025/NĐ-CP và Nghị định số 81/2025/NĐ-CP thì cơ quan thuế không phải trả kết quả.</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Trường hợp hồ sơ được nộp thông qua giao dịch điện tử, việc tiếp nhận, kiểm tra, chấp nhận hồ sơ thuế do cơ quan thuế thực hiện thông qua hệ thống xử lý dữ liệu điện tử.</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i/>
          <w:iCs/>
          <w:color w:val="000000" w:themeColor="text1"/>
          <w:sz w:val="20"/>
          <w:szCs w:val="20"/>
        </w:rPr>
        <w:t>Theo nghị định số 82/2025/NĐ-CP: Trường hợp người nộp thuế có các khoản được gia hạn thuộc nhiều địa bàn cơ quan thuế quản lý khác nhau thì cơ quan thuế quản lý trực tiếp người nộp thuế có trách nhiệm truyền thông tin gửi Giấy đề nghị gia hạn cho cơ quan thuế quản lý có liên quan.</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b/>
          <w:bCs/>
          <w:color w:val="000000" w:themeColor="text1"/>
          <w:sz w:val="20"/>
          <w:szCs w:val="20"/>
        </w:rPr>
        <w:t>- Cách thức thực hiện:</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Nộp trực tiếp tại trụ sở cơ quan thuế;</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Hoặc gửi qua hệ thống bưu chính;</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xml:space="preserve">+ Hoặc gửi hồ sơ điện tử đến cơ quan thuế qua giao dịch điện tử (Cổng thông tin điện tử của Cục Thuế </w:t>
      </w:r>
      <w:r w:rsidRPr="00F653B2">
        <w:rPr>
          <w:rFonts w:ascii="Arial" w:hAnsi="Arial" w:cs="Arial"/>
          <w:i/>
          <w:iCs/>
          <w:color w:val="000000" w:themeColor="text1"/>
          <w:sz w:val="20"/>
          <w:szCs w:val="20"/>
        </w:rPr>
        <w:t>(trước khi sắp xếp tổ chức bộ máy là “Cổng thông tin điện tử của Tổng cục Thuế”/</w:t>
      </w:r>
      <w:r w:rsidRPr="00F653B2">
        <w:rPr>
          <w:rFonts w:ascii="Arial" w:hAnsi="Arial" w:cs="Arial"/>
          <w:iCs/>
          <w:color w:val="000000" w:themeColor="text1"/>
          <w:sz w:val="20"/>
          <w:szCs w:val="20"/>
        </w:rPr>
        <w:t>Cổng</w:t>
      </w:r>
      <w:r w:rsidRPr="00F653B2">
        <w:rPr>
          <w:rFonts w:ascii="Arial" w:hAnsi="Arial" w:cs="Arial"/>
          <w:i/>
          <w:iCs/>
          <w:color w:val="000000" w:themeColor="text1"/>
          <w:sz w:val="20"/>
          <w:szCs w:val="20"/>
        </w:rPr>
        <w:t xml:space="preserve"> </w:t>
      </w:r>
      <w:r w:rsidRPr="00F653B2">
        <w:rPr>
          <w:rFonts w:ascii="Arial" w:hAnsi="Arial" w:cs="Arial"/>
          <w:color w:val="000000" w:themeColor="text1"/>
          <w:sz w:val="20"/>
          <w:szCs w:val="20"/>
        </w:rPr>
        <w:t>thông tin điện tử của cơ quan nhà nước có thẩm quyền hoặc tổ chức cung cấp dịch vụ T-VAN).</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22" w:name="bookmark21"/>
      <w:bookmarkEnd w:id="22"/>
      <w:r w:rsidRPr="00F653B2">
        <w:rPr>
          <w:rFonts w:ascii="Arial" w:hAnsi="Arial" w:cs="Arial"/>
          <w:b/>
          <w:bCs/>
          <w:color w:val="000000" w:themeColor="text1"/>
          <w:sz w:val="20"/>
          <w:szCs w:val="20"/>
        </w:rPr>
        <w:t>- Thành phần, số lượng hồ sơ:</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xml:space="preserve">+ </w:t>
      </w:r>
      <w:r w:rsidRPr="00F653B2">
        <w:rPr>
          <w:rFonts w:ascii="Arial" w:hAnsi="Arial" w:cs="Arial"/>
          <w:i/>
          <w:iCs/>
          <w:color w:val="000000" w:themeColor="text1"/>
          <w:sz w:val="20"/>
          <w:szCs w:val="20"/>
        </w:rPr>
        <w:t>Thành phần hồ sơ gồm:</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Văn bản đề nghị gia hạn nộp thuế của người nộp thuế theo mẫu số 01/GHAN ban hành kèm theo phụ lục I Thông tư số 80/2021/TT-BTC ngày 29/9/2021 của Bộ Tài chính (đã s</w:t>
      </w:r>
      <w:r w:rsidR="00986DA9">
        <w:rPr>
          <w:rFonts w:ascii="Arial" w:hAnsi="Arial" w:cs="Arial"/>
          <w:color w:val="000000" w:themeColor="text1"/>
          <w:sz w:val="20"/>
          <w:szCs w:val="20"/>
        </w:rPr>
        <w:t>ử</w:t>
      </w:r>
      <w:r w:rsidRPr="00F653B2">
        <w:rPr>
          <w:rFonts w:ascii="Arial" w:hAnsi="Arial" w:cs="Arial"/>
          <w:color w:val="000000" w:themeColor="text1"/>
          <w:sz w:val="20"/>
          <w:szCs w:val="20"/>
        </w:rPr>
        <w:t>a đổi, bổ sung).</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Tùy từng trường hợp, hồ sơ đề nghị gia hạn nộp thuế phải có thêm các tài liệu sau:</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Trường hợp do thiên tai, thảm họa, dịch bệnh, hoả hoạn, tai nạn bất ngờ quy định tại điểm a khoản 27 Điều 3 Luật Quản lý thuế(đã sử</w:t>
      </w:r>
      <w:r w:rsidR="00986DA9">
        <w:rPr>
          <w:rFonts w:ascii="Arial" w:hAnsi="Arial" w:cs="Arial"/>
          <w:color w:val="000000" w:themeColor="text1"/>
          <w:sz w:val="20"/>
          <w:szCs w:val="20"/>
        </w:rPr>
        <w:t>a đ</w:t>
      </w:r>
      <w:r w:rsidRPr="00F653B2">
        <w:rPr>
          <w:rFonts w:ascii="Arial" w:hAnsi="Arial" w:cs="Arial"/>
          <w:color w:val="000000" w:themeColor="text1"/>
          <w:sz w:val="20"/>
          <w:szCs w:val="20"/>
        </w:rPr>
        <w:t>ổi, bổ sung), phải có:</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23" w:name="bookmark22"/>
      <w:bookmarkEnd w:id="23"/>
      <w:r w:rsidRPr="00F653B2">
        <w:rPr>
          <w:rFonts w:ascii="Arial" w:hAnsi="Arial" w:cs="Arial"/>
          <w:color w:val="000000" w:themeColor="text1"/>
          <w:sz w:val="20"/>
          <w:szCs w:val="20"/>
        </w:rPr>
        <w:t>- Tài liệu chứng thực về thời gian, địa điểm xảy ra thiên tai, thảm họa, dịch bệnh, hỏa hoạn, tai nạn bất ngờ (bản chính hoặc bản sao có xác nhận của người nộp thuế);</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24" w:name="bookmark23"/>
      <w:bookmarkEnd w:id="24"/>
      <w:r w:rsidRPr="00F653B2">
        <w:rPr>
          <w:rFonts w:ascii="Arial" w:hAnsi="Arial" w:cs="Arial"/>
          <w:color w:val="000000" w:themeColor="text1"/>
          <w:sz w:val="20"/>
          <w:szCs w:val="20"/>
        </w:rPr>
        <w:t>- Văn bản xác định giá trị vật chất bị thiệt hại do người nộp thuế hoặc người đại diện hợp pháp của người nộp thuế lập và chịu trách nhiệm về tính chính xác của số liệu;</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25" w:name="bookmark24"/>
      <w:bookmarkEnd w:id="25"/>
      <w:r w:rsidRPr="00F653B2">
        <w:rPr>
          <w:rFonts w:ascii="Arial" w:hAnsi="Arial" w:cs="Arial"/>
          <w:color w:val="000000" w:themeColor="text1"/>
          <w:sz w:val="20"/>
          <w:szCs w:val="20"/>
        </w:rPr>
        <w:t>- Văn bản (bản chính hoặc bản sao có xác nhận của người nộp thuế) quy định trách nhiệm của tổ chức, cá nhân phải bồi thường thiệt hại (nếu có);</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26" w:name="bookmark25"/>
      <w:bookmarkEnd w:id="26"/>
      <w:r w:rsidRPr="00F653B2">
        <w:rPr>
          <w:rFonts w:ascii="Arial" w:hAnsi="Arial" w:cs="Arial"/>
          <w:color w:val="000000" w:themeColor="text1"/>
          <w:sz w:val="20"/>
          <w:szCs w:val="20"/>
        </w:rPr>
        <w:t>- Các chứng từ (bản chính hoặc bản sao có xác nhận của người nộp thuế) liên quan đến việc bồi thường thiệt hại (nếu có).</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Trường hợp bất khả kháng khác theo quy định tại Khoản 1 Điều 3 Nghị định số 126/2020/NĐ-CP ngày 19/10/2020 của Chính phủ (đã sửa đổi, bổ sung), phải có:</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27" w:name="bookmark26"/>
      <w:bookmarkEnd w:id="27"/>
      <w:r w:rsidRPr="00F653B2">
        <w:rPr>
          <w:rFonts w:ascii="Arial" w:hAnsi="Arial" w:cs="Arial"/>
          <w:color w:val="000000" w:themeColor="text1"/>
          <w:sz w:val="20"/>
          <w:szCs w:val="20"/>
        </w:rPr>
        <w:t>- Văn bản xác định giá trị vật chất bị thiệt hại do người nộp thuế hoặc người đại diện hợp pháp của người nộp thuế lập và chịu trách nhiệm về tính chính xác của số liệu;</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28" w:name="bookmark27"/>
      <w:bookmarkEnd w:id="28"/>
      <w:r w:rsidRPr="00F653B2">
        <w:rPr>
          <w:rFonts w:ascii="Arial" w:hAnsi="Arial" w:cs="Arial"/>
          <w:color w:val="000000" w:themeColor="text1"/>
          <w:sz w:val="20"/>
          <w:szCs w:val="20"/>
        </w:rPr>
        <w:t>- Tài liệu chứng thực về thời gian, địa điểm xảy ra bất khả kháng của cơ quan có thẩm quyền; tài liệu chứng minh người nộp thuế phải ngừng, nghỉ sản xuất, kinh doanh đối với trường hợp do chiến tranh, bạo loạn, đình công mà người nộp thuế phải ngừng, nghỉ sản xuất, kinh doanh (bản chính hoặc bản sao có xác nhận của người nộp thuế);</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29" w:name="bookmark28"/>
      <w:bookmarkEnd w:id="29"/>
      <w:r w:rsidRPr="00F653B2">
        <w:rPr>
          <w:rFonts w:ascii="Arial" w:hAnsi="Arial" w:cs="Arial"/>
          <w:color w:val="000000" w:themeColor="text1"/>
          <w:sz w:val="20"/>
          <w:szCs w:val="20"/>
        </w:rPr>
        <w:t>- Tài liệu chứng minh việc gặp rủi ro không thuộc nguyên nhân, trách nhiệm chủ quan của người nộp thuế và người nộp thuế không có khả năng nguồn tài chính nộp ngân sách nhà nước đối với trường hợp bị thiệt hại do gặp rủi ro không thuộc nguyên nhân, trách nhiệm chủ quan của người nộp thuế (bản chính hoặc bản sao có xác nhận của người nộp thuế);</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30" w:name="bookmark29"/>
      <w:bookmarkEnd w:id="30"/>
      <w:r w:rsidRPr="00F653B2">
        <w:rPr>
          <w:rFonts w:ascii="Arial" w:hAnsi="Arial" w:cs="Arial"/>
          <w:color w:val="000000" w:themeColor="text1"/>
          <w:sz w:val="20"/>
          <w:szCs w:val="20"/>
        </w:rPr>
        <w:t>- Các chứng từ (bản chính hoặc bản sao có xác nhận của người nộp thuế) liên quan đến việc bồi thường thiệt hại của cơ quan bảo hiểm (nếu có).</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Trường hợp di dời cơ sở sản xuất, kinh doanh theo quy định tại điểm b khoản 1 Điều 62 Luật Quản lý thuế (đã sửa đổi, bổ sung), phải có:</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31" w:name="bookmark30"/>
      <w:bookmarkEnd w:id="31"/>
      <w:r w:rsidRPr="00F653B2">
        <w:rPr>
          <w:rFonts w:ascii="Arial" w:hAnsi="Arial" w:cs="Arial"/>
          <w:color w:val="000000" w:themeColor="text1"/>
          <w:sz w:val="20"/>
          <w:szCs w:val="20"/>
        </w:rPr>
        <w:t>- Quyết định của cơ quan nhà nước có thẩm quyền về việc di dời cơ sở sản xuất, kinh doanh đối với người nộp thuế (bản chính hoặc bản sao có xác nhận của người nộp thuế);</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32" w:name="bookmark31"/>
      <w:bookmarkEnd w:id="32"/>
      <w:r w:rsidRPr="00F653B2">
        <w:rPr>
          <w:rFonts w:ascii="Arial" w:hAnsi="Arial" w:cs="Arial"/>
          <w:color w:val="000000" w:themeColor="text1"/>
          <w:sz w:val="20"/>
          <w:szCs w:val="20"/>
        </w:rPr>
        <w:t>- Đề án hoặc phương án di dời, trong đó thể hiện rõ kế hoạch và tiến độ thực hiện di dời của người nộp thuế (bản chính hoặc bản sao có xác nhận của người nộp thuế).</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i/>
          <w:iCs/>
          <w:color w:val="000000" w:themeColor="text1"/>
          <w:sz w:val="20"/>
          <w:szCs w:val="20"/>
        </w:rPr>
        <w:t>++ Theo Nghị định số 82/2025/NĐ-CP: Giấy đề nghị gia hạn nộp thuế và tiền thuê đất theo Mẫu tại Phụ lục kèm theo Nghị định số 82/2025/NĐ-CP.</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i/>
          <w:iCs/>
          <w:color w:val="000000" w:themeColor="text1"/>
          <w:sz w:val="20"/>
          <w:szCs w:val="20"/>
        </w:rPr>
        <w:t>++ Theo Nghị định số 81/2025/NĐ-CP: Giấy đề nghị gia hạn thời hạn nộp thuế tiêu thụ đặc biệt theo Mẫu tại Phụ lục kèm theo Nghị định số 81/2025/NĐ-CP.</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i/>
          <w:iCs/>
          <w:color w:val="000000" w:themeColor="text1"/>
          <w:sz w:val="20"/>
          <w:szCs w:val="20"/>
        </w:rPr>
        <w:t>+ Số lượng hồ sơ:</w:t>
      </w:r>
      <w:r w:rsidRPr="00F653B2">
        <w:rPr>
          <w:rFonts w:ascii="Arial" w:hAnsi="Arial" w:cs="Arial"/>
          <w:color w:val="000000" w:themeColor="text1"/>
          <w:sz w:val="20"/>
          <w:szCs w:val="20"/>
        </w:rPr>
        <w:t xml:space="preserve"> 01 (bộ)</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33" w:name="bookmark32"/>
      <w:bookmarkEnd w:id="33"/>
      <w:r w:rsidRPr="00F653B2">
        <w:rPr>
          <w:rFonts w:ascii="Arial" w:hAnsi="Arial" w:cs="Arial"/>
          <w:b/>
          <w:bCs/>
          <w:color w:val="000000" w:themeColor="text1"/>
          <w:sz w:val="20"/>
          <w:szCs w:val="20"/>
        </w:rPr>
        <w:t>- Thời hạn giải quyết:</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Trường hợp hồ sơ đề nghị gia hạn nộp thuế chưa đầy đủ theo quy định hoặc phát hiện có dấu hiệu sai phạm về giá trị vật chất bị thiệt hại trong hồ sơ do người nộp thuế tự xác định hoặc các sai sót khác, trong thời hạn 03 (ba) ngày làm việc kể từ ngày tiếp nhận hồ sơ, cơ quan thuế phải thông báo bằng văn bản theo mẫu số 01/TB-BSTT-NNT ban hành kèm theo Nghị định số 126/2020/NĐ-CP ngày 19/10/2020 của Chính phủ (đã sửa đổi, bổ sung) đề nghị người nộp thuế giải trình hoặc bổ sung hồ sơ.</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Trường hợp hồ sơ đề nghị gia hạn nộp thuế đầy đủ, trong thời hạn 10 (mười) ngày làm việc kể từ ngày tiếp nhận hồ sơ, cơ quan thuế phải ban hành Thông báo không chấp thuận gia hạn nộp thuế (mẫu số 03/GHAN ban hành kèm theo phụ lục I Thông tư số 80/2021/TT-BTC ngày 29/9/2021 của Bộ Tài chính (đã sửa đổi, bổ sung)) đối với trường hợp không thuộc đối tượng được gia hạn nộp thuế hoặc Quyết định gia hạn nộp thuế (mẫu số 02/GHAN ban hành kèm theo phụ lục I Thông tư số 80/2021/TT-BTC ngày 29/9/2021 của Bộ Tài chính (đã sửa đổi, bổ sung)) đối với trường hợp thuộc đối tượng được gia hạn nộp thuế.</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i/>
          <w:iCs/>
          <w:color w:val="000000" w:themeColor="text1"/>
          <w:sz w:val="20"/>
          <w:szCs w:val="20"/>
        </w:rPr>
        <w:t>Theo Nghị định số 82/2025/NĐ-CP:</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xml:space="preserve">+ </w:t>
      </w:r>
      <w:r w:rsidRPr="00F653B2">
        <w:rPr>
          <w:rFonts w:ascii="Arial" w:hAnsi="Arial" w:cs="Arial"/>
          <w:i/>
          <w:iCs/>
          <w:color w:val="000000" w:themeColor="text1"/>
          <w:sz w:val="20"/>
          <w:szCs w:val="20"/>
        </w:rPr>
        <w:t>Không phải trả kết quả (thông báo) cho người nộp thuế trong trường hợp được chấp nhận gia hạn.</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xml:space="preserve">+ </w:t>
      </w:r>
      <w:r w:rsidRPr="00F653B2">
        <w:rPr>
          <w:rFonts w:ascii="Arial" w:hAnsi="Arial" w:cs="Arial"/>
          <w:i/>
          <w:iCs/>
          <w:color w:val="000000" w:themeColor="text1"/>
          <w:sz w:val="20"/>
          <w:szCs w:val="20"/>
        </w:rPr>
        <w:t>Không quy định thời hạn giải quyết đối với trường hợp trong thời gian gia hạn, cơ quan thuế có cơ sở xác định người nộp thuế không thuộc đối tượng được gia hạn thì cơ quan thuế có văn bản thông báo cho người nộp thuế về việc không gia hạn và người nộp thuế phải nộp đủ số tiền thuế, tiền thuê đất và tiền chậm nộp trong khoảng thời gian đã thực hiện gia hạn vào ngân sách nhà nước.</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i/>
          <w:iCs/>
          <w:color w:val="000000" w:themeColor="text1"/>
          <w:sz w:val="20"/>
          <w:szCs w:val="20"/>
        </w:rPr>
        <w:t>Theo Nghị định số 81/2025/NĐ-CP:</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xml:space="preserve">+ </w:t>
      </w:r>
      <w:r w:rsidRPr="00F653B2">
        <w:rPr>
          <w:rFonts w:ascii="Arial" w:hAnsi="Arial" w:cs="Arial"/>
          <w:i/>
          <w:iCs/>
          <w:color w:val="000000" w:themeColor="text1"/>
          <w:sz w:val="20"/>
          <w:szCs w:val="20"/>
        </w:rPr>
        <w:t>Không phải trả kết quả (thông báo) cho người nộp thuế trong trường hợp được chấp nhận gia hạn.</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xml:space="preserve">+ </w:t>
      </w:r>
      <w:r w:rsidRPr="00F653B2">
        <w:rPr>
          <w:rFonts w:ascii="Arial" w:hAnsi="Arial" w:cs="Arial"/>
          <w:i/>
          <w:iCs/>
          <w:color w:val="000000" w:themeColor="text1"/>
          <w:sz w:val="20"/>
          <w:szCs w:val="20"/>
        </w:rPr>
        <w:t>Không quy định thời hạn giải quyết đối với trường hợp trong thời gian gia hạn, cơ quan thuế có cơ sở xác định người nộp thuế không thuộc đối tượng được gia hạn thì cơ quan thuế có văn bản thông báo cho người nộp thuế về việc dừng gia hạn và người nộp thuế phải nộp đủ số tiền thuế và tiền chậm nộp trong khoảng thời gian đã thực hiện gia hạn vào ngân sách nhà nước.</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34" w:name="bookmark33"/>
      <w:bookmarkEnd w:id="34"/>
      <w:r w:rsidRPr="00F653B2">
        <w:rPr>
          <w:rFonts w:ascii="Arial" w:hAnsi="Arial" w:cs="Arial"/>
          <w:b/>
          <w:bCs/>
          <w:color w:val="000000" w:themeColor="text1"/>
          <w:sz w:val="20"/>
          <w:szCs w:val="20"/>
        </w:rPr>
        <w:t xml:space="preserve">- Đối tượng thực hiện thủ tục hành chính: </w:t>
      </w:r>
      <w:r w:rsidRPr="00F653B2">
        <w:rPr>
          <w:rFonts w:ascii="Arial" w:hAnsi="Arial" w:cs="Arial"/>
          <w:color w:val="000000" w:themeColor="text1"/>
          <w:sz w:val="20"/>
          <w:szCs w:val="20"/>
        </w:rPr>
        <w:t>Tổ chức, cá nhân.</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35" w:name="bookmark34"/>
      <w:bookmarkEnd w:id="35"/>
      <w:r w:rsidRPr="00F653B2">
        <w:rPr>
          <w:rFonts w:ascii="Arial" w:hAnsi="Arial" w:cs="Arial"/>
          <w:b/>
          <w:bCs/>
          <w:color w:val="000000" w:themeColor="text1"/>
          <w:sz w:val="20"/>
          <w:szCs w:val="20"/>
        </w:rPr>
        <w:t xml:space="preserve">- Cơ quan thuế giải quyết thủ tục hành chính: </w:t>
      </w:r>
      <w:r w:rsidRPr="00F653B2">
        <w:rPr>
          <w:rFonts w:ascii="Arial" w:hAnsi="Arial" w:cs="Arial"/>
          <w:color w:val="000000" w:themeColor="text1"/>
          <w:sz w:val="20"/>
          <w:szCs w:val="20"/>
        </w:rPr>
        <w:t>Chi cục Thuế khu vực/ Đội Thuế cấp huyện (trước khi sắp xếp tổ chức bộ máy là Cục Thuế/Chi cục Thuế).</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36" w:name="bookmark35"/>
      <w:bookmarkEnd w:id="36"/>
      <w:r w:rsidRPr="00F653B2">
        <w:rPr>
          <w:rFonts w:ascii="Arial" w:hAnsi="Arial" w:cs="Arial"/>
          <w:b/>
          <w:bCs/>
          <w:color w:val="000000" w:themeColor="text1"/>
          <w:sz w:val="20"/>
          <w:szCs w:val="20"/>
        </w:rPr>
        <w:t>- Kết quả thực hiện thủ tục hành chính:</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xml:space="preserve">+ </w:t>
      </w:r>
      <w:r w:rsidRPr="00F653B2">
        <w:rPr>
          <w:rFonts w:ascii="Arial" w:hAnsi="Arial" w:cs="Arial"/>
          <w:i/>
          <w:iCs/>
          <w:color w:val="000000" w:themeColor="text1"/>
          <w:sz w:val="20"/>
          <w:szCs w:val="20"/>
        </w:rPr>
        <w:t>Theo Nghị định số 82/2025/NĐ-CP: Cơ quan thuế không phải thông báo cho người nộp thuế trong trường hợp chấp nhận gia hạn.</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i/>
          <w:iCs/>
          <w:color w:val="000000" w:themeColor="text1"/>
          <w:sz w:val="20"/>
          <w:szCs w:val="20"/>
        </w:rPr>
        <w:t>Trường hợp trong thời gian gia hạn, cơ quan thuế có cơ sở xác định người nộp thuế không thuộc đối tượng gia hạn thì cơ quan thuế có văn bản thông báo cho người nộp thuế về việc không gia hạn và người nộp thuế phải nộp đủ số tiền thuế, tiền thuê đất và tiền chậm nộp trong khoảng thời gian đã thực hiện gia hạn vào ngân sách nhà nước.</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xml:space="preserve">+ </w:t>
      </w:r>
      <w:r w:rsidRPr="00F653B2">
        <w:rPr>
          <w:rFonts w:ascii="Arial" w:hAnsi="Arial" w:cs="Arial"/>
          <w:i/>
          <w:iCs/>
          <w:color w:val="000000" w:themeColor="text1"/>
          <w:sz w:val="20"/>
          <w:szCs w:val="20"/>
        </w:rPr>
        <w:t>Theo Nghị định số 81/2025/NĐ-CP: Cơ quan thuế không phải thông báo cho người nộp thuế trong trường hợp chấp nhận gia hạn.</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i/>
          <w:iCs/>
          <w:color w:val="000000" w:themeColor="text1"/>
          <w:sz w:val="20"/>
          <w:szCs w:val="20"/>
        </w:rPr>
        <w:t>Trường hợp trong thời gian gia hạn, cơ quan thuế có cơ sở xác định người nộp thuế không thuộc đối tượng được gia hạn thì cơ quan thuế có văn bản thông báo cho người nộp thuế về việc dừng gia hạn và người nộp thuế phải nộp đủ số tiền thuế và tiền chậm nộp trong khoảng thời gian đã thực hiện gia hạn vào ngân sách nhà nước.</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xml:space="preserve">+ </w:t>
      </w:r>
      <w:r w:rsidRPr="00F653B2">
        <w:rPr>
          <w:rFonts w:ascii="Arial" w:hAnsi="Arial" w:cs="Arial"/>
          <w:i/>
          <w:iCs/>
          <w:color w:val="000000" w:themeColor="text1"/>
          <w:sz w:val="20"/>
          <w:szCs w:val="20"/>
        </w:rPr>
        <w:t>Đối với các trường hợp còn lại:</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Thông báo không chấp thuận gia hạn nộp thuế (mẫu số 03/GHAN ban hành kèm theo phụ lục I Thông tư số 80/2021/TT-BTC ngày 29/9/2021 của Bộ Tài chính (đã sửa đổi, bổ sung)).</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Hoặc Quyết định gia hạn nộp thuế (mẫu số 02/GHAN ban hành kèm theo phụ lục I Thông tư số 80/2021/TT-BTC ngày 29/9/2021 của Bộ Tài chính (đã sửa đổi, bổ sung)).</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37" w:name="bookmark36"/>
      <w:bookmarkEnd w:id="37"/>
      <w:r w:rsidRPr="00F653B2">
        <w:rPr>
          <w:rFonts w:ascii="Arial" w:hAnsi="Arial" w:cs="Arial"/>
          <w:b/>
          <w:bCs/>
          <w:color w:val="000000" w:themeColor="text1"/>
          <w:sz w:val="20"/>
          <w:szCs w:val="20"/>
        </w:rPr>
        <w:t xml:space="preserve">- Phí, lệ phí: </w:t>
      </w:r>
      <w:r w:rsidRPr="00F653B2">
        <w:rPr>
          <w:rFonts w:ascii="Arial" w:hAnsi="Arial" w:cs="Arial"/>
          <w:color w:val="000000" w:themeColor="text1"/>
          <w:sz w:val="20"/>
          <w:szCs w:val="20"/>
        </w:rPr>
        <w:t>Không có</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38" w:name="bookmark37"/>
      <w:bookmarkEnd w:id="38"/>
      <w:r w:rsidRPr="00F653B2">
        <w:rPr>
          <w:rFonts w:ascii="Arial" w:hAnsi="Arial" w:cs="Arial"/>
          <w:b/>
          <w:bCs/>
          <w:color w:val="000000" w:themeColor="text1"/>
          <w:sz w:val="20"/>
          <w:szCs w:val="20"/>
        </w:rPr>
        <w:t>- Tên mẫu đơn, mẫu tờ khai:</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Văn bản đề nghị gia hạn nộp thuế của người nộp thuế theo mẫu số 01/GHAN ban hành kèm theo phụ lục I Thông tư số 80/2021/TT-BTC ngày 29/9/2021 của Bộ Tài chính (đã sửa đổi, bổ sung).</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i/>
          <w:iCs/>
          <w:color w:val="000000" w:themeColor="text1"/>
          <w:sz w:val="20"/>
          <w:szCs w:val="20"/>
        </w:rPr>
        <w:t>+ Theo Nghị định số 82/2025/NĐ-CP: Giấy đề nghị gia hạn nộp thuế và tiền thuê đất ban hành kèm theo Nghị định số 82/2025/NĐ-CP.</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i/>
          <w:iCs/>
          <w:color w:val="000000" w:themeColor="text1"/>
          <w:sz w:val="20"/>
          <w:szCs w:val="20"/>
        </w:rPr>
        <w:t>+ Theo Nghị định số 81/2025/NĐ-CP: Giấy đề nghị gia hạn thời hạn nộp thuế tiêu thụ đặc biệt ban hành kèm theo Nghị định số 81/2025/NĐ-CP.</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b/>
          <w:bCs/>
          <w:color w:val="000000" w:themeColor="text1"/>
          <w:sz w:val="20"/>
          <w:szCs w:val="20"/>
        </w:rPr>
        <w:t>- Yêu cầu, điều kiện thực hiện thủ tục hành chính:</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Trường hợp người nộp thuế lựa chọn và gửi hồ sơ đến cơ quan thuế thông qua giao dị</w:t>
      </w:r>
      <w:r w:rsidR="00986DA9">
        <w:rPr>
          <w:rFonts w:ascii="Arial" w:hAnsi="Arial" w:cs="Arial"/>
          <w:color w:val="000000" w:themeColor="text1"/>
          <w:sz w:val="20"/>
          <w:szCs w:val="20"/>
        </w:rPr>
        <w:t>ch đ</w:t>
      </w:r>
      <w:r w:rsidRPr="00F653B2">
        <w:rPr>
          <w:rFonts w:ascii="Arial" w:hAnsi="Arial" w:cs="Arial"/>
          <w:color w:val="000000" w:themeColor="text1"/>
          <w:sz w:val="20"/>
          <w:szCs w:val="20"/>
        </w:rPr>
        <w:t>iện tử thì phải tuân thủ đúng, đầy đủ các quy định và điều kiện thực hiện giao dịch điện tử trong lĩnh vực thuế tại Thông tư số 19/2021/TT-BTC ngày 18/3/2021 của Bộ trưởng Bộ Tài chính hướng dẫn giao dịch điện tử trong lĩnh vực thuế (đã sửa đổi, bổ sung).</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bookmarkStart w:id="39" w:name="bookmark38"/>
      <w:bookmarkEnd w:id="39"/>
      <w:r w:rsidRPr="00F653B2">
        <w:rPr>
          <w:rFonts w:ascii="Arial" w:hAnsi="Arial" w:cs="Arial"/>
          <w:b/>
          <w:bCs/>
          <w:color w:val="000000" w:themeColor="text1"/>
          <w:sz w:val="20"/>
          <w:szCs w:val="20"/>
        </w:rPr>
        <w:t>- Căn cứ pháp lý của thủ tục hành chính:</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Luật Quản lý thuế số 38/2019/QH14 ngày 13/6/2019 của Quốc hội và các văn bản sửa đổi, bổ sung;</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Nghị định số 126/2020/NĐ-CP ngày 19/10/2020 của Chính phủ quy định chi tiết một số điều của Luật Quản lý thuế và các văn bản sửa đổi, bổ sung;</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i/>
          <w:iCs/>
          <w:color w:val="000000" w:themeColor="text1"/>
          <w:sz w:val="20"/>
          <w:szCs w:val="20"/>
        </w:rPr>
        <w:t>+ Nghị định số 82/2025/NĐ-CP ngày 02/4/2025 của Chính phủ quy định gia hạn thời hạn nộp thuế giá trị gia tăng, thuế thu nhập doanh nghiệp, thuế thu nhập cá nhân và tiền thuê đất trong năm 2025;</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i/>
          <w:iCs/>
          <w:color w:val="000000" w:themeColor="text1"/>
          <w:sz w:val="20"/>
          <w:szCs w:val="20"/>
        </w:rPr>
        <w:t>+ Nghị định số 81/2025/NĐ-CP ngày 02/4/2025 của Chính phủ quy định gia hạn thời hạn nộp thuế tiêu thụ đặc biệt đối với ôtô sản xuất hoặc lắp ráp trong nước;</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Thông tư số 80/2021/TT-BTC ngày 29/9/2021 của Bộ Tài chính hướng dẫn thi hành một số điều của Luật Quản lý thuế và Nghị định số 126/2020/NĐ-CP ngày 19 tháng 10 năm 2020 của Chính phủ quy định chi tiết một số điều của Luật Quản lý thuế và các văn bản sửa đổi, bổ sung;</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Thông tư số 19/2021/TT-BTC ngày 18/3/2021 của Bộ Tài chính hướng dẫn giao dịch điện tử trong lĩnh vực thuế;</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i/>
          <w:iCs/>
          <w:color w:val="000000" w:themeColor="text1"/>
          <w:sz w:val="20"/>
          <w:szCs w:val="20"/>
        </w:rPr>
        <w:t>+ Thông tư số 46/2024/TT-BTC ngày 09/7/2024 sửa đổi, bổ sung một số điều của Thông tư số 19/2021/TT-BTC của Bộ trưởng Bộ Tài chính hướng dẫn giao dịch điện tử trong lĩnh vực thuế.</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b/>
          <w:bCs/>
          <w:color w:val="000000" w:themeColor="text1"/>
          <w:sz w:val="20"/>
          <w:szCs w:val="20"/>
        </w:rPr>
        <w:t>- Mẫu đơn, mẫu tử khai đính kèm</w:t>
      </w:r>
    </w:p>
    <w:p w:rsidR="005548CB" w:rsidRPr="00F653B2" w:rsidRDefault="005548CB"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noProof/>
          <w:color w:val="000000" w:themeColor="text1"/>
          <w:sz w:val="20"/>
          <w:szCs w:val="20"/>
          <w:lang w:val="en-US" w:eastAsia="en-US" w:bidi="ar-SA"/>
        </w:rPr>
        <w:drawing>
          <wp:inline distT="0" distB="0" distL="0" distR="0" wp14:anchorId="1C40FFE4" wp14:editId="04A59996">
            <wp:extent cx="3433328" cy="4214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40584" cy="434584"/>
                    </a:xfrm>
                    <a:prstGeom prst="rect">
                      <a:avLst/>
                    </a:prstGeom>
                  </pic:spPr>
                </pic:pic>
              </a:graphicData>
            </a:graphic>
          </wp:inline>
        </w:drawing>
      </w:r>
    </w:p>
    <w:p w:rsidR="005548CB" w:rsidRPr="00F653B2" w:rsidRDefault="005548CB" w:rsidP="005548CB">
      <w:pPr>
        <w:rPr>
          <w:rFonts w:ascii="Arial" w:hAnsi="Arial" w:cs="Arial"/>
          <w:color w:val="000000" w:themeColor="text1"/>
          <w:sz w:val="20"/>
          <w:szCs w:val="20"/>
        </w:rPr>
        <w:sectPr w:rsidR="005548CB" w:rsidRPr="00F653B2" w:rsidSect="004946D7">
          <w:headerReference w:type="default" r:id="rId9"/>
          <w:pgSz w:w="11909" w:h="16834" w:code="9"/>
          <w:pgMar w:top="1440" w:right="1440" w:bottom="1440" w:left="1440" w:header="0" w:footer="0" w:gutter="0"/>
          <w:pgNumType w:start="2"/>
          <w:cols w:space="720"/>
          <w:noEndnote/>
          <w:docGrid w:linePitch="360"/>
        </w:sectPr>
      </w:pPr>
    </w:p>
    <w:tbl>
      <w:tblPr>
        <w:tblStyle w:val="TableGrid"/>
        <w:tblW w:w="0" w:type="auto"/>
        <w:tblLook w:val="04A0" w:firstRow="1" w:lastRow="0" w:firstColumn="1" w:lastColumn="0" w:noHBand="0" w:noVBand="1"/>
      </w:tblPr>
      <w:tblGrid>
        <w:gridCol w:w="5310"/>
        <w:gridCol w:w="3700"/>
      </w:tblGrid>
      <w:tr w:rsidR="00F653B2" w:rsidRPr="00F653B2" w:rsidTr="00F653B2">
        <w:tc>
          <w:tcPr>
            <w:tcW w:w="5310" w:type="dxa"/>
            <w:tcBorders>
              <w:top w:val="nil"/>
              <w:left w:val="nil"/>
              <w:bottom w:val="nil"/>
              <w:right w:val="single" w:sz="4" w:space="0" w:color="auto"/>
            </w:tcBorders>
          </w:tcPr>
          <w:p w:rsidR="00F653B2" w:rsidRPr="00F653B2" w:rsidRDefault="00F653B2" w:rsidP="00F653B2">
            <w:pPr>
              <w:jc w:val="center"/>
              <w:rPr>
                <w:rFonts w:ascii="Arial" w:hAnsi="Arial" w:cs="Arial"/>
                <w:color w:val="000000" w:themeColor="text1"/>
                <w:sz w:val="20"/>
                <w:szCs w:val="20"/>
                <w:lang w:val="nl-NL"/>
              </w:rPr>
            </w:pPr>
          </w:p>
        </w:tc>
        <w:tc>
          <w:tcPr>
            <w:tcW w:w="3700" w:type="dxa"/>
            <w:tcBorders>
              <w:left w:val="single" w:sz="4" w:space="0" w:color="auto"/>
            </w:tcBorders>
          </w:tcPr>
          <w:p w:rsidR="00F653B2" w:rsidRPr="00F653B2" w:rsidRDefault="00F653B2" w:rsidP="00F653B2">
            <w:pPr>
              <w:autoSpaceDE w:val="0"/>
              <w:autoSpaceDN w:val="0"/>
              <w:adjustRightInd w:val="0"/>
              <w:jc w:val="center"/>
              <w:rPr>
                <w:rFonts w:ascii="Arial" w:hAnsi="Arial" w:cs="Arial"/>
                <w:b/>
                <w:color w:val="000000" w:themeColor="text1"/>
                <w:sz w:val="20"/>
                <w:szCs w:val="20"/>
              </w:rPr>
            </w:pPr>
            <w:r w:rsidRPr="00F653B2">
              <w:rPr>
                <w:rFonts w:ascii="Arial" w:hAnsi="Arial" w:cs="Arial"/>
                <w:color w:val="000000" w:themeColor="text1"/>
                <w:sz w:val="20"/>
                <w:szCs w:val="20"/>
              </w:rPr>
              <w:t xml:space="preserve">Mẫu số: </w:t>
            </w:r>
            <w:r w:rsidRPr="00F653B2">
              <w:rPr>
                <w:rFonts w:ascii="Arial" w:hAnsi="Arial" w:cs="Arial"/>
                <w:b/>
                <w:color w:val="000000" w:themeColor="text1"/>
                <w:sz w:val="20"/>
                <w:szCs w:val="20"/>
              </w:rPr>
              <w:t>01/GHAN</w:t>
            </w:r>
          </w:p>
          <w:p w:rsidR="00F653B2" w:rsidRPr="00F653B2" w:rsidRDefault="00F653B2" w:rsidP="00F653B2">
            <w:pPr>
              <w:framePr w:hSpace="180" w:wrap="around" w:vAnchor="page" w:hAnchor="margin" w:xAlign="right" w:y="721"/>
              <w:jc w:val="center"/>
              <w:rPr>
                <w:rFonts w:ascii="Arial" w:hAnsi="Arial" w:cs="Arial"/>
                <w:i/>
                <w:color w:val="000000" w:themeColor="text1"/>
                <w:sz w:val="20"/>
                <w:szCs w:val="20"/>
              </w:rPr>
            </w:pPr>
            <w:r w:rsidRPr="00F653B2">
              <w:rPr>
                <w:rFonts w:ascii="Arial" w:hAnsi="Arial" w:cs="Arial"/>
                <w:i/>
                <w:color w:val="000000" w:themeColor="text1"/>
                <w:sz w:val="20"/>
                <w:szCs w:val="20"/>
              </w:rPr>
              <w:t xml:space="preserve">(Ban hành kèm theo Thông tư số </w:t>
            </w:r>
            <w:r w:rsidRPr="00F653B2">
              <w:rPr>
                <w:rFonts w:ascii="Arial" w:hAnsi="Arial" w:cs="Arial"/>
                <w:i/>
                <w:color w:val="000000" w:themeColor="text1"/>
                <w:sz w:val="20"/>
                <w:szCs w:val="20"/>
              </w:rPr>
              <w:br/>
            </w:r>
            <w:r w:rsidRPr="00F653B2">
              <w:rPr>
                <w:rFonts w:ascii="Arial" w:hAnsi="Arial" w:cs="Arial"/>
                <w:i/>
                <w:color w:val="000000" w:themeColor="text1"/>
                <w:sz w:val="20"/>
                <w:szCs w:val="20"/>
              </w:rPr>
              <w:t>80/2021/TT-BTC ngày 29 tháng 9 năm</w:t>
            </w:r>
            <w:r w:rsidRPr="00F653B2">
              <w:rPr>
                <w:rFonts w:ascii="Arial" w:hAnsi="Arial" w:cs="Arial"/>
                <w:i/>
                <w:color w:val="000000" w:themeColor="text1"/>
                <w:sz w:val="20"/>
                <w:szCs w:val="20"/>
              </w:rPr>
              <w:br/>
            </w:r>
            <w:r w:rsidRPr="00F653B2">
              <w:rPr>
                <w:rFonts w:ascii="Arial" w:hAnsi="Arial" w:cs="Arial"/>
                <w:i/>
                <w:color w:val="000000" w:themeColor="text1"/>
                <w:sz w:val="20"/>
                <w:szCs w:val="20"/>
              </w:rPr>
              <w:t xml:space="preserve"> 2021 của Bộ trưởng Bộ Tài chính)</w:t>
            </w:r>
          </w:p>
        </w:tc>
      </w:tr>
    </w:tbl>
    <w:p w:rsidR="00F653B2" w:rsidRPr="00F653B2" w:rsidRDefault="00F653B2" w:rsidP="00F653B2">
      <w:pPr>
        <w:rPr>
          <w:rFonts w:ascii="Arial" w:hAnsi="Arial" w:cs="Arial"/>
          <w:b/>
          <w:color w:val="000000" w:themeColor="text1"/>
          <w:sz w:val="20"/>
          <w:szCs w:val="20"/>
          <w:lang w:val="nl-NL"/>
        </w:rPr>
      </w:pPr>
    </w:p>
    <w:tbl>
      <w:tblPr>
        <w:tblW w:w="5000" w:type="pct"/>
        <w:tblLook w:val="0000" w:firstRow="0" w:lastRow="0" w:firstColumn="0" w:lastColumn="0" w:noHBand="0" w:noVBand="0"/>
      </w:tblPr>
      <w:tblGrid>
        <w:gridCol w:w="3406"/>
        <w:gridCol w:w="5623"/>
      </w:tblGrid>
      <w:tr w:rsidR="00F653B2" w:rsidRPr="00F653B2" w:rsidTr="00F653B2">
        <w:tblPrEx>
          <w:tblCellMar>
            <w:top w:w="0" w:type="dxa"/>
            <w:bottom w:w="0" w:type="dxa"/>
          </w:tblCellMar>
        </w:tblPrEx>
        <w:trPr>
          <w:trHeight w:val="432"/>
        </w:trPr>
        <w:tc>
          <w:tcPr>
            <w:tcW w:w="1886" w:type="pct"/>
          </w:tcPr>
          <w:p w:rsidR="00F653B2" w:rsidRPr="00F653B2" w:rsidRDefault="00F653B2" w:rsidP="00F653B2">
            <w:pPr>
              <w:jc w:val="center"/>
              <w:rPr>
                <w:rFonts w:ascii="Arial" w:hAnsi="Arial" w:cs="Arial"/>
                <w:b/>
                <w:color w:val="000000" w:themeColor="text1"/>
                <w:sz w:val="20"/>
                <w:szCs w:val="20"/>
                <w:lang w:val="nl-NL"/>
              </w:rPr>
            </w:pPr>
            <w:r w:rsidRPr="00F653B2">
              <w:rPr>
                <w:rFonts w:ascii="Arial" w:hAnsi="Arial" w:cs="Arial"/>
                <w:b/>
                <w:color w:val="000000" w:themeColor="text1"/>
                <w:sz w:val="20"/>
                <w:szCs w:val="20"/>
                <w:lang w:val="nl-NL"/>
              </w:rPr>
              <w:t xml:space="preserve">TÊN NGƯỜI NỘP THUẾ </w:t>
            </w:r>
          </w:p>
          <w:p w:rsidR="00F653B2" w:rsidRPr="00F653B2" w:rsidRDefault="00F653B2" w:rsidP="00F653B2">
            <w:pPr>
              <w:jc w:val="center"/>
              <w:rPr>
                <w:rFonts w:ascii="Arial" w:hAnsi="Arial" w:cs="Arial"/>
                <w:color w:val="000000" w:themeColor="text1"/>
                <w:sz w:val="20"/>
                <w:szCs w:val="20"/>
                <w:vertAlign w:val="superscript"/>
                <w:lang w:val="nl-NL"/>
              </w:rPr>
            </w:pPr>
            <w:r w:rsidRPr="00F653B2">
              <w:rPr>
                <w:rFonts w:ascii="Arial" w:hAnsi="Arial" w:cs="Arial"/>
                <w:color w:val="000000" w:themeColor="text1"/>
                <w:sz w:val="20"/>
                <w:szCs w:val="20"/>
                <w:vertAlign w:val="superscript"/>
                <w:lang w:val="nl-NL"/>
              </w:rPr>
              <w:t>__________</w:t>
            </w:r>
          </w:p>
          <w:p w:rsidR="00F653B2" w:rsidRPr="00F653B2" w:rsidRDefault="00F653B2" w:rsidP="00F653B2">
            <w:pPr>
              <w:jc w:val="center"/>
              <w:rPr>
                <w:rFonts w:ascii="Arial" w:hAnsi="Arial" w:cs="Arial"/>
                <w:color w:val="000000" w:themeColor="text1"/>
                <w:sz w:val="20"/>
                <w:szCs w:val="20"/>
                <w:vertAlign w:val="superscript"/>
                <w:lang w:val="nl-NL"/>
              </w:rPr>
            </w:pPr>
            <w:r w:rsidRPr="00F653B2">
              <w:rPr>
                <w:rFonts w:ascii="Arial" w:hAnsi="Arial" w:cs="Arial"/>
                <w:color w:val="000000" w:themeColor="text1"/>
                <w:sz w:val="20"/>
                <w:szCs w:val="20"/>
                <w:lang w:val="nl-NL"/>
              </w:rPr>
              <w:t>Số: …….</w:t>
            </w:r>
          </w:p>
          <w:p w:rsidR="00F653B2" w:rsidRPr="00F653B2" w:rsidRDefault="00F653B2" w:rsidP="00F653B2">
            <w:pPr>
              <w:jc w:val="center"/>
              <w:rPr>
                <w:rFonts w:ascii="Arial" w:hAnsi="Arial" w:cs="Arial"/>
                <w:color w:val="000000" w:themeColor="text1"/>
                <w:sz w:val="20"/>
                <w:szCs w:val="20"/>
                <w:vertAlign w:val="superscript"/>
                <w:lang w:val="nl-NL"/>
              </w:rPr>
            </w:pPr>
            <w:r w:rsidRPr="00F653B2">
              <w:rPr>
                <w:rFonts w:ascii="Arial" w:hAnsi="Arial" w:cs="Arial"/>
                <w:color w:val="000000" w:themeColor="text1"/>
                <w:sz w:val="20"/>
                <w:szCs w:val="20"/>
                <w:lang w:val="nl-NL"/>
              </w:rPr>
              <w:t>V/v đề nghị gia hạn nộp thuế</w:t>
            </w:r>
          </w:p>
        </w:tc>
        <w:tc>
          <w:tcPr>
            <w:tcW w:w="3114" w:type="pct"/>
          </w:tcPr>
          <w:p w:rsidR="00F653B2" w:rsidRPr="00F653B2" w:rsidRDefault="00F653B2" w:rsidP="00F653B2">
            <w:pPr>
              <w:jc w:val="center"/>
              <w:rPr>
                <w:rFonts w:ascii="Arial" w:hAnsi="Arial" w:cs="Arial"/>
                <w:b/>
                <w:color w:val="000000" w:themeColor="text1"/>
                <w:sz w:val="20"/>
                <w:szCs w:val="20"/>
                <w:lang w:val="nl-NL"/>
              </w:rPr>
            </w:pPr>
            <w:r w:rsidRPr="00F653B2">
              <w:rPr>
                <w:rFonts w:ascii="Arial" w:hAnsi="Arial" w:cs="Arial"/>
                <w:b/>
                <w:color w:val="000000" w:themeColor="text1"/>
                <w:sz w:val="20"/>
                <w:szCs w:val="20"/>
                <w:lang w:val="nl-NL"/>
              </w:rPr>
              <w:t>CỘNG HOÀ XÃ HỘI CHỦ NGHĨA VIỆT NAM</w:t>
            </w:r>
          </w:p>
          <w:p w:rsidR="00F653B2" w:rsidRPr="00F653B2" w:rsidRDefault="00F653B2" w:rsidP="00F653B2">
            <w:pPr>
              <w:jc w:val="center"/>
              <w:rPr>
                <w:rFonts w:ascii="Arial" w:hAnsi="Arial" w:cs="Arial"/>
                <w:b/>
                <w:color w:val="000000" w:themeColor="text1"/>
                <w:sz w:val="20"/>
                <w:szCs w:val="20"/>
                <w:lang w:val="nl-NL"/>
              </w:rPr>
            </w:pPr>
            <w:r w:rsidRPr="00F653B2">
              <w:rPr>
                <w:rFonts w:ascii="Arial" w:hAnsi="Arial" w:cs="Arial"/>
                <w:b/>
                <w:color w:val="000000" w:themeColor="text1"/>
                <w:sz w:val="20"/>
                <w:szCs w:val="20"/>
                <w:lang w:val="nl-NL"/>
              </w:rPr>
              <w:t>Độc lập - Tự do – Hạnh phúc</w:t>
            </w:r>
          </w:p>
          <w:p w:rsidR="00F653B2" w:rsidRPr="00F653B2" w:rsidRDefault="00F653B2" w:rsidP="00F653B2">
            <w:pPr>
              <w:jc w:val="center"/>
              <w:rPr>
                <w:rFonts w:ascii="Arial" w:hAnsi="Arial" w:cs="Arial"/>
                <w:b/>
                <w:color w:val="000000" w:themeColor="text1"/>
                <w:sz w:val="20"/>
                <w:szCs w:val="20"/>
                <w:lang w:val="nl-NL"/>
              </w:rPr>
            </w:pPr>
            <w:r w:rsidRPr="00F653B2">
              <w:rPr>
                <w:rFonts w:ascii="Arial" w:hAnsi="Arial" w:cs="Arial"/>
                <w:color w:val="000000" w:themeColor="text1"/>
                <w:sz w:val="20"/>
                <w:szCs w:val="20"/>
                <w:vertAlign w:val="superscript"/>
                <w:lang w:val="nl-NL"/>
              </w:rPr>
              <w:t>__________</w:t>
            </w:r>
            <w:r w:rsidRPr="00F653B2">
              <w:rPr>
                <w:rFonts w:ascii="Arial" w:hAnsi="Arial" w:cs="Arial"/>
                <w:color w:val="000000" w:themeColor="text1"/>
                <w:sz w:val="20"/>
                <w:szCs w:val="20"/>
                <w:vertAlign w:val="superscript"/>
                <w:lang w:val="nl-NL"/>
              </w:rPr>
              <w:t>__________________</w:t>
            </w:r>
          </w:p>
          <w:p w:rsidR="00F653B2" w:rsidRPr="00F653B2" w:rsidRDefault="00F653B2" w:rsidP="00F653B2">
            <w:pPr>
              <w:jc w:val="center"/>
              <w:rPr>
                <w:rFonts w:ascii="Arial" w:hAnsi="Arial" w:cs="Arial"/>
                <w:b/>
                <w:color w:val="000000" w:themeColor="text1"/>
                <w:sz w:val="20"/>
                <w:szCs w:val="20"/>
                <w:lang w:val="nl-NL"/>
              </w:rPr>
            </w:pPr>
            <w:r w:rsidRPr="00F653B2">
              <w:rPr>
                <w:rFonts w:ascii="Arial" w:hAnsi="Arial" w:cs="Arial"/>
                <w:i/>
                <w:color w:val="000000" w:themeColor="text1"/>
                <w:sz w:val="20"/>
                <w:szCs w:val="20"/>
                <w:lang w:val="nl-NL"/>
              </w:rPr>
              <w:t xml:space="preserve">........, ngày.....tháng </w:t>
            </w:r>
            <w:r w:rsidRPr="00F653B2">
              <w:rPr>
                <w:rFonts w:ascii="Arial" w:hAnsi="Arial" w:cs="Arial"/>
                <w:i/>
                <w:color w:val="000000" w:themeColor="text1"/>
                <w:sz w:val="20"/>
                <w:szCs w:val="20"/>
                <w:lang w:val="nl-NL"/>
              </w:rPr>
              <w:t>.....năm ......</w:t>
            </w:r>
          </w:p>
        </w:tc>
      </w:tr>
    </w:tbl>
    <w:p w:rsidR="00F653B2" w:rsidRPr="00F653B2" w:rsidRDefault="00F653B2" w:rsidP="00F653B2">
      <w:pPr>
        <w:ind w:firstLine="720"/>
        <w:jc w:val="center"/>
        <w:rPr>
          <w:rFonts w:ascii="Arial" w:hAnsi="Arial" w:cs="Arial"/>
          <w:color w:val="000000" w:themeColor="text1"/>
          <w:sz w:val="20"/>
          <w:szCs w:val="20"/>
          <w:lang w:val="nl-NL"/>
        </w:rPr>
      </w:pPr>
    </w:p>
    <w:p w:rsidR="00F653B2" w:rsidRPr="00F653B2" w:rsidRDefault="00F653B2" w:rsidP="00F653B2">
      <w:pPr>
        <w:ind w:firstLine="720"/>
        <w:jc w:val="center"/>
        <w:rPr>
          <w:rFonts w:ascii="Arial" w:hAnsi="Arial" w:cs="Arial"/>
          <w:color w:val="000000" w:themeColor="text1"/>
          <w:sz w:val="20"/>
          <w:szCs w:val="20"/>
          <w:lang w:val="nl-NL"/>
        </w:rPr>
      </w:pPr>
    </w:p>
    <w:p w:rsidR="00F653B2" w:rsidRPr="00F653B2" w:rsidRDefault="00F653B2" w:rsidP="00F653B2">
      <w:pPr>
        <w:jc w:val="center"/>
        <w:rPr>
          <w:rFonts w:ascii="Arial" w:hAnsi="Arial" w:cs="Arial"/>
          <w:color w:val="000000" w:themeColor="text1"/>
          <w:sz w:val="20"/>
          <w:szCs w:val="20"/>
          <w:lang w:val="nl-NL"/>
        </w:rPr>
      </w:pPr>
      <w:r w:rsidRPr="00F653B2">
        <w:rPr>
          <w:rFonts w:ascii="Arial" w:hAnsi="Arial" w:cs="Arial"/>
          <w:color w:val="000000" w:themeColor="text1"/>
          <w:sz w:val="20"/>
          <w:szCs w:val="20"/>
          <w:lang w:val="nl-NL"/>
        </w:rPr>
        <w:t>Kính gửi: ....(Tên cơ quan thuế)....</w:t>
      </w:r>
    </w:p>
    <w:p w:rsidR="00F653B2" w:rsidRPr="00F653B2" w:rsidRDefault="00F653B2" w:rsidP="00F653B2">
      <w:pPr>
        <w:ind w:firstLine="720"/>
        <w:rPr>
          <w:rFonts w:ascii="Arial" w:hAnsi="Arial" w:cs="Arial"/>
          <w:color w:val="000000" w:themeColor="text1"/>
          <w:sz w:val="20"/>
          <w:szCs w:val="20"/>
          <w:lang w:val="nl-NL"/>
        </w:rPr>
      </w:pPr>
    </w:p>
    <w:p w:rsidR="00F653B2" w:rsidRPr="00F653B2" w:rsidRDefault="00F653B2" w:rsidP="00F653B2">
      <w:pPr>
        <w:adjustRightInd w:val="0"/>
        <w:snapToGrid w:val="0"/>
        <w:spacing w:after="120"/>
        <w:ind w:firstLine="720"/>
        <w:jc w:val="both"/>
        <w:rPr>
          <w:rFonts w:ascii="Arial" w:hAnsi="Arial" w:cs="Arial"/>
          <w:color w:val="000000" w:themeColor="text1"/>
          <w:sz w:val="20"/>
          <w:szCs w:val="20"/>
          <w:lang w:val="nl-NL"/>
        </w:rPr>
      </w:pPr>
      <w:r w:rsidRPr="00F653B2">
        <w:rPr>
          <w:rFonts w:ascii="Arial" w:hAnsi="Arial" w:cs="Arial"/>
          <w:color w:val="000000" w:themeColor="text1"/>
          <w:sz w:val="20"/>
          <w:szCs w:val="20"/>
          <w:lang w:val="nl-NL"/>
        </w:rPr>
        <w:t>Tên người nộp thuế: ……………………….………………………..............</w:t>
      </w:r>
      <w:r w:rsidRPr="00F653B2">
        <w:rPr>
          <w:rFonts w:ascii="Arial" w:hAnsi="Arial" w:cs="Arial"/>
          <w:color w:val="000000" w:themeColor="text1"/>
          <w:sz w:val="20"/>
          <w:szCs w:val="20"/>
          <w:lang w:val="nl-NL"/>
        </w:rPr>
        <w:t>.................</w:t>
      </w:r>
    </w:p>
    <w:p w:rsidR="00F653B2" w:rsidRPr="00F653B2" w:rsidRDefault="00F653B2" w:rsidP="00F653B2">
      <w:pPr>
        <w:adjustRightInd w:val="0"/>
        <w:snapToGrid w:val="0"/>
        <w:spacing w:after="120"/>
        <w:ind w:firstLine="720"/>
        <w:jc w:val="both"/>
        <w:rPr>
          <w:rFonts w:ascii="Arial" w:hAnsi="Arial" w:cs="Arial"/>
          <w:color w:val="000000" w:themeColor="text1"/>
          <w:sz w:val="20"/>
          <w:szCs w:val="20"/>
          <w:lang w:val="nl-NL"/>
        </w:rPr>
      </w:pPr>
      <w:r w:rsidRPr="00F653B2">
        <w:rPr>
          <w:rFonts w:ascii="Arial" w:hAnsi="Arial" w:cs="Arial"/>
          <w:color w:val="000000" w:themeColor="text1"/>
          <w:sz w:val="20"/>
          <w:szCs w:val="20"/>
          <w:lang w:val="nl-NL"/>
        </w:rPr>
        <w:t>Mã số thuế:……………………………………………………………..........</w:t>
      </w:r>
      <w:r w:rsidRPr="00F653B2">
        <w:rPr>
          <w:rFonts w:ascii="Arial" w:hAnsi="Arial" w:cs="Arial"/>
          <w:color w:val="000000" w:themeColor="text1"/>
          <w:sz w:val="20"/>
          <w:szCs w:val="20"/>
          <w:lang w:val="nl-NL"/>
        </w:rPr>
        <w:t>.....................</w:t>
      </w:r>
    </w:p>
    <w:p w:rsidR="00F653B2" w:rsidRPr="00F653B2" w:rsidRDefault="00F653B2" w:rsidP="00F653B2">
      <w:pPr>
        <w:adjustRightInd w:val="0"/>
        <w:snapToGrid w:val="0"/>
        <w:spacing w:after="120"/>
        <w:ind w:firstLine="720"/>
        <w:jc w:val="both"/>
        <w:rPr>
          <w:rFonts w:ascii="Arial" w:hAnsi="Arial" w:cs="Arial"/>
          <w:color w:val="000000" w:themeColor="text1"/>
          <w:sz w:val="20"/>
          <w:szCs w:val="20"/>
          <w:lang w:val="nl-NL"/>
        </w:rPr>
      </w:pPr>
      <w:r w:rsidRPr="00F653B2">
        <w:rPr>
          <w:rFonts w:ascii="Arial" w:hAnsi="Arial" w:cs="Arial"/>
          <w:color w:val="000000" w:themeColor="text1"/>
          <w:sz w:val="20"/>
          <w:szCs w:val="20"/>
          <w:lang w:val="nl-NL"/>
        </w:rPr>
        <w:t>Địa chỉ nhận thông báo: …………………………….…………………….....</w:t>
      </w:r>
      <w:r w:rsidRPr="00F653B2">
        <w:rPr>
          <w:rFonts w:ascii="Arial" w:hAnsi="Arial" w:cs="Arial"/>
          <w:color w:val="000000" w:themeColor="text1"/>
          <w:sz w:val="20"/>
          <w:szCs w:val="20"/>
          <w:lang w:val="nl-NL"/>
        </w:rPr>
        <w:t>...................</w:t>
      </w:r>
    </w:p>
    <w:p w:rsidR="00F653B2" w:rsidRPr="00F653B2" w:rsidRDefault="00F653B2" w:rsidP="00F653B2">
      <w:pPr>
        <w:tabs>
          <w:tab w:val="right" w:pos="9072"/>
        </w:tabs>
        <w:adjustRightInd w:val="0"/>
        <w:snapToGrid w:val="0"/>
        <w:spacing w:after="120"/>
        <w:ind w:firstLine="720"/>
        <w:jc w:val="both"/>
        <w:rPr>
          <w:rFonts w:ascii="Arial" w:hAnsi="Arial" w:cs="Arial"/>
          <w:color w:val="000000" w:themeColor="text1"/>
          <w:sz w:val="20"/>
          <w:szCs w:val="20"/>
          <w:lang w:val="nl-NL"/>
        </w:rPr>
      </w:pPr>
      <w:r w:rsidRPr="00F653B2">
        <w:rPr>
          <w:rFonts w:ascii="Arial" w:hAnsi="Arial" w:cs="Arial"/>
          <w:color w:val="000000" w:themeColor="text1"/>
          <w:sz w:val="20"/>
          <w:szCs w:val="20"/>
          <w:lang w:val="nl-NL"/>
        </w:rPr>
        <w:t>Điện thoại: ………………………… E-mail:……………………....….........</w:t>
      </w:r>
      <w:r w:rsidRPr="00F653B2">
        <w:rPr>
          <w:rFonts w:ascii="Arial" w:hAnsi="Arial" w:cs="Arial"/>
          <w:color w:val="000000" w:themeColor="text1"/>
          <w:sz w:val="20"/>
          <w:szCs w:val="20"/>
          <w:lang w:val="nl-NL"/>
        </w:rPr>
        <w:t>......................</w:t>
      </w:r>
    </w:p>
    <w:p w:rsidR="00F653B2" w:rsidRPr="00F653B2" w:rsidRDefault="00F653B2" w:rsidP="00F653B2">
      <w:pPr>
        <w:adjustRightInd w:val="0"/>
        <w:snapToGrid w:val="0"/>
        <w:spacing w:after="120"/>
        <w:ind w:firstLine="720"/>
        <w:jc w:val="both"/>
        <w:rPr>
          <w:rFonts w:ascii="Arial" w:hAnsi="Arial" w:cs="Arial"/>
          <w:color w:val="000000" w:themeColor="text1"/>
          <w:sz w:val="20"/>
          <w:szCs w:val="20"/>
          <w:lang w:val="nl-NL"/>
        </w:rPr>
      </w:pPr>
      <w:r w:rsidRPr="00F653B2">
        <w:rPr>
          <w:rFonts w:ascii="Arial" w:hAnsi="Arial" w:cs="Arial"/>
          <w:color w:val="000000" w:themeColor="text1"/>
          <w:sz w:val="20"/>
          <w:szCs w:val="20"/>
          <w:lang w:val="nl-NL"/>
        </w:rPr>
        <w:t>Ngành nghề kinh do</w:t>
      </w:r>
      <w:smartTag w:uri="urn:schemas-microsoft-com:office:smarttags" w:element="PersonName">
        <w:r w:rsidRPr="00F653B2">
          <w:rPr>
            <w:rFonts w:ascii="Arial" w:hAnsi="Arial" w:cs="Arial"/>
            <w:color w:val="000000" w:themeColor="text1"/>
            <w:sz w:val="20"/>
            <w:szCs w:val="20"/>
            <w:lang w:val="nl-NL"/>
          </w:rPr>
          <w:t>a</w:t>
        </w:r>
      </w:smartTag>
      <w:r w:rsidRPr="00F653B2">
        <w:rPr>
          <w:rFonts w:ascii="Arial" w:hAnsi="Arial" w:cs="Arial"/>
          <w:color w:val="000000" w:themeColor="text1"/>
          <w:sz w:val="20"/>
          <w:szCs w:val="20"/>
          <w:lang w:val="nl-NL"/>
        </w:rPr>
        <w:t>nh chính là: …………………………………………...</w:t>
      </w:r>
      <w:r w:rsidRPr="00F653B2">
        <w:rPr>
          <w:rFonts w:ascii="Arial" w:hAnsi="Arial" w:cs="Arial"/>
          <w:color w:val="000000" w:themeColor="text1"/>
          <w:sz w:val="20"/>
          <w:szCs w:val="20"/>
          <w:lang w:val="nl-NL"/>
        </w:rPr>
        <w:t>....................</w:t>
      </w:r>
    </w:p>
    <w:p w:rsidR="00F653B2" w:rsidRPr="00F653B2" w:rsidRDefault="00F653B2" w:rsidP="00F653B2">
      <w:pPr>
        <w:adjustRightInd w:val="0"/>
        <w:snapToGrid w:val="0"/>
        <w:spacing w:after="120"/>
        <w:ind w:firstLine="720"/>
        <w:jc w:val="both"/>
        <w:rPr>
          <w:rFonts w:ascii="Arial" w:hAnsi="Arial" w:cs="Arial"/>
          <w:color w:val="000000" w:themeColor="text1"/>
          <w:sz w:val="20"/>
          <w:szCs w:val="20"/>
          <w:lang w:val="nl-NL"/>
        </w:rPr>
      </w:pPr>
      <w:r w:rsidRPr="00F653B2">
        <w:rPr>
          <w:rFonts w:ascii="Arial" w:hAnsi="Arial" w:cs="Arial"/>
          <w:color w:val="000000" w:themeColor="text1"/>
          <w:sz w:val="20"/>
          <w:szCs w:val="20"/>
          <w:lang w:val="nl-NL"/>
        </w:rPr>
        <w:t>Đề nghị  ....(tên cơ quan thuế) .... gia hạn nộp thuế theo quy định tại Điều ... Thông tư số .../.../TT-BTC ngày ... tháng ... năm .... của Bộ trưởng Bộ Tài chính, cụ thể như sau:</w:t>
      </w:r>
    </w:p>
    <w:p w:rsidR="00F653B2" w:rsidRPr="00F653B2" w:rsidRDefault="00F653B2" w:rsidP="00F653B2">
      <w:pPr>
        <w:adjustRightInd w:val="0"/>
        <w:snapToGrid w:val="0"/>
        <w:spacing w:after="120"/>
        <w:ind w:firstLine="720"/>
        <w:jc w:val="both"/>
        <w:rPr>
          <w:rFonts w:ascii="Arial" w:hAnsi="Arial" w:cs="Arial"/>
          <w:color w:val="000000" w:themeColor="text1"/>
          <w:sz w:val="20"/>
          <w:szCs w:val="20"/>
          <w:lang w:val="nl-NL"/>
        </w:rPr>
      </w:pPr>
      <w:r w:rsidRPr="00F653B2">
        <w:rPr>
          <w:rFonts w:ascii="Arial" w:hAnsi="Arial" w:cs="Arial"/>
          <w:color w:val="000000" w:themeColor="text1"/>
          <w:sz w:val="20"/>
          <w:szCs w:val="20"/>
          <w:lang w:val="nl-NL"/>
        </w:rPr>
        <w:t>1. Lý do đề nghị gia hạn:..................................................</w:t>
      </w:r>
      <w:r w:rsidRPr="00F653B2">
        <w:rPr>
          <w:rFonts w:ascii="Arial" w:hAnsi="Arial" w:cs="Arial"/>
          <w:color w:val="000000" w:themeColor="text1"/>
          <w:sz w:val="20"/>
          <w:szCs w:val="20"/>
          <w:lang w:val="nl-NL"/>
        </w:rPr>
        <w:t>...............</w:t>
      </w:r>
      <w:r w:rsidRPr="00F653B2">
        <w:rPr>
          <w:rFonts w:ascii="Arial" w:hAnsi="Arial" w:cs="Arial"/>
          <w:color w:val="000000" w:themeColor="text1"/>
          <w:sz w:val="20"/>
          <w:szCs w:val="20"/>
          <w:lang w:val="nl-NL"/>
        </w:rPr>
        <w:t>...............................</w:t>
      </w:r>
    </w:p>
    <w:p w:rsidR="00F653B2" w:rsidRPr="00F653B2" w:rsidRDefault="00F653B2" w:rsidP="00F653B2">
      <w:pPr>
        <w:adjustRightInd w:val="0"/>
        <w:snapToGrid w:val="0"/>
        <w:spacing w:after="120"/>
        <w:ind w:firstLine="720"/>
        <w:jc w:val="both"/>
        <w:rPr>
          <w:rFonts w:ascii="Arial" w:hAnsi="Arial" w:cs="Arial"/>
          <w:color w:val="000000" w:themeColor="text1"/>
          <w:sz w:val="20"/>
          <w:szCs w:val="20"/>
          <w:lang w:val="nl-NL"/>
        </w:rPr>
      </w:pPr>
      <w:r w:rsidRPr="00F653B2">
        <w:rPr>
          <w:rFonts w:ascii="Arial" w:hAnsi="Arial" w:cs="Arial"/>
          <w:color w:val="000000" w:themeColor="text1"/>
          <w:sz w:val="20"/>
          <w:szCs w:val="20"/>
        </w:rPr>
        <w:t xml:space="preserve">2. Giá trị vật chất bị thiệt hại, các khoản được bồi thường, bảo hiểm (đối với trường hợp bất khả kháng); chi phí thực hiện di dời và thiệt hại do phải di dời gây ra, các khoản được hỗ trợ, đền bù thiệt hạị (đối với trường hợp di dời </w:t>
      </w:r>
      <w:r w:rsidRPr="00F653B2">
        <w:rPr>
          <w:rFonts w:ascii="Arial" w:hAnsi="Arial" w:cs="Arial"/>
          <w:color w:val="000000" w:themeColor="text1"/>
          <w:sz w:val="20"/>
          <w:szCs w:val="20"/>
          <w:lang w:val="am-ET"/>
        </w:rPr>
        <w:t>cơ sở sản xuất, kinh doanh</w:t>
      </w:r>
      <w:r w:rsidRPr="00F653B2">
        <w:rPr>
          <w:rFonts w:ascii="Arial" w:hAnsi="Arial" w:cs="Arial"/>
          <w:color w:val="000000" w:themeColor="text1"/>
          <w:sz w:val="20"/>
          <w:szCs w:val="20"/>
        </w:rPr>
        <w:t>): ……………………………………</w:t>
      </w:r>
      <w:r w:rsidRPr="00F653B2">
        <w:rPr>
          <w:rFonts w:ascii="Arial" w:hAnsi="Arial" w:cs="Arial"/>
          <w:color w:val="000000" w:themeColor="text1"/>
          <w:sz w:val="20"/>
          <w:szCs w:val="20"/>
        </w:rPr>
        <w:t>……</w:t>
      </w:r>
    </w:p>
    <w:p w:rsidR="00F653B2" w:rsidRPr="00F653B2" w:rsidRDefault="00F653B2" w:rsidP="00F653B2">
      <w:pPr>
        <w:adjustRightInd w:val="0"/>
        <w:snapToGrid w:val="0"/>
        <w:spacing w:after="120"/>
        <w:ind w:firstLine="720"/>
        <w:jc w:val="both"/>
        <w:rPr>
          <w:rFonts w:ascii="Arial" w:hAnsi="Arial" w:cs="Arial"/>
          <w:color w:val="000000" w:themeColor="text1"/>
          <w:sz w:val="20"/>
          <w:szCs w:val="20"/>
          <w:lang w:val="nl-NL"/>
        </w:rPr>
      </w:pPr>
      <w:r w:rsidRPr="00F653B2">
        <w:rPr>
          <w:rFonts w:ascii="Arial" w:hAnsi="Arial" w:cs="Arial"/>
          <w:color w:val="000000" w:themeColor="text1"/>
          <w:sz w:val="20"/>
          <w:szCs w:val="20"/>
          <w:lang w:val="nl-NL"/>
        </w:rPr>
        <w:t>3. Số thuế và thời gian đề nghị gia hạn:</w:t>
      </w:r>
    </w:p>
    <w:p w:rsidR="00F653B2" w:rsidRPr="00F653B2" w:rsidRDefault="00F653B2" w:rsidP="00F653B2">
      <w:pPr>
        <w:jc w:val="right"/>
        <w:rPr>
          <w:rFonts w:ascii="Arial" w:hAnsi="Arial" w:cs="Arial"/>
          <w:color w:val="000000" w:themeColor="text1"/>
          <w:sz w:val="20"/>
          <w:szCs w:val="20"/>
          <w:lang w:val="nl-NL"/>
        </w:rPr>
      </w:pPr>
      <w:r w:rsidRPr="00F653B2">
        <w:rPr>
          <w:rFonts w:ascii="Arial" w:hAnsi="Arial" w:cs="Arial"/>
          <w:color w:val="000000" w:themeColor="text1"/>
          <w:sz w:val="20"/>
          <w:szCs w:val="20"/>
          <w:lang w:val="nl-NL"/>
        </w:rPr>
        <w:t xml:space="preserve">            Đơn vị tiền: Đồng Việt Nam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2592"/>
        <w:gridCol w:w="1041"/>
        <w:gridCol w:w="1070"/>
        <w:gridCol w:w="1212"/>
        <w:gridCol w:w="1097"/>
        <w:gridCol w:w="1234"/>
      </w:tblGrid>
      <w:tr w:rsidR="00F653B2" w:rsidRPr="00F653B2" w:rsidTr="00F653B2">
        <w:trPr>
          <w:trHeight w:val="20"/>
        </w:trPr>
        <w:tc>
          <w:tcPr>
            <w:tcW w:w="429" w:type="pct"/>
            <w:vMerge w:val="restart"/>
          </w:tcPr>
          <w:p w:rsidR="00F653B2" w:rsidRPr="00F653B2" w:rsidRDefault="00F653B2" w:rsidP="00F653B2">
            <w:pPr>
              <w:jc w:val="center"/>
              <w:rPr>
                <w:rFonts w:ascii="Arial" w:hAnsi="Arial" w:cs="Arial"/>
                <w:b/>
                <w:color w:val="000000" w:themeColor="text1"/>
                <w:sz w:val="20"/>
                <w:szCs w:val="20"/>
                <w:lang w:val="nl-NL"/>
              </w:rPr>
            </w:pPr>
            <w:r w:rsidRPr="00F653B2">
              <w:rPr>
                <w:rFonts w:ascii="Arial" w:hAnsi="Arial" w:cs="Arial"/>
                <w:b/>
                <w:color w:val="000000" w:themeColor="text1"/>
                <w:sz w:val="20"/>
                <w:szCs w:val="20"/>
                <w:lang w:val="nl-NL"/>
              </w:rPr>
              <w:t>STT</w:t>
            </w:r>
          </w:p>
        </w:tc>
        <w:tc>
          <w:tcPr>
            <w:tcW w:w="1437" w:type="pct"/>
            <w:vMerge w:val="restart"/>
          </w:tcPr>
          <w:p w:rsidR="00F653B2" w:rsidRPr="00F653B2" w:rsidRDefault="00F653B2" w:rsidP="00F653B2">
            <w:pPr>
              <w:jc w:val="center"/>
              <w:rPr>
                <w:rFonts w:ascii="Arial" w:hAnsi="Arial" w:cs="Arial"/>
                <w:b/>
                <w:color w:val="000000" w:themeColor="text1"/>
                <w:sz w:val="20"/>
                <w:szCs w:val="20"/>
                <w:lang w:val="nl-NL"/>
              </w:rPr>
            </w:pPr>
            <w:r w:rsidRPr="00F653B2">
              <w:rPr>
                <w:rFonts w:ascii="Arial" w:hAnsi="Arial" w:cs="Arial"/>
                <w:b/>
                <w:color w:val="000000" w:themeColor="text1"/>
                <w:sz w:val="20"/>
                <w:szCs w:val="20"/>
                <w:lang w:val="nl-NL"/>
              </w:rPr>
              <w:t>Loại thuế đề nghị</w:t>
            </w:r>
          </w:p>
          <w:p w:rsidR="00F653B2" w:rsidRPr="00F653B2" w:rsidRDefault="00F653B2" w:rsidP="00F653B2">
            <w:pPr>
              <w:jc w:val="center"/>
              <w:rPr>
                <w:rFonts w:ascii="Arial" w:hAnsi="Arial" w:cs="Arial"/>
                <w:b/>
                <w:color w:val="000000" w:themeColor="text1"/>
                <w:sz w:val="20"/>
                <w:szCs w:val="20"/>
                <w:lang w:val="nl-NL"/>
              </w:rPr>
            </w:pPr>
            <w:r w:rsidRPr="00F653B2">
              <w:rPr>
                <w:rFonts w:ascii="Arial" w:hAnsi="Arial" w:cs="Arial"/>
                <w:b/>
                <w:color w:val="000000" w:themeColor="text1"/>
                <w:sz w:val="20"/>
                <w:szCs w:val="20"/>
                <w:lang w:val="nl-NL"/>
              </w:rPr>
              <w:t>gia hạn</w:t>
            </w:r>
          </w:p>
        </w:tc>
        <w:tc>
          <w:tcPr>
            <w:tcW w:w="577" w:type="pct"/>
            <w:vMerge w:val="restart"/>
          </w:tcPr>
          <w:p w:rsidR="00F653B2" w:rsidRPr="00F653B2" w:rsidRDefault="00F653B2" w:rsidP="00F653B2">
            <w:pPr>
              <w:jc w:val="center"/>
              <w:rPr>
                <w:rFonts w:ascii="Arial" w:hAnsi="Arial" w:cs="Arial"/>
                <w:b/>
                <w:color w:val="000000" w:themeColor="text1"/>
                <w:sz w:val="20"/>
                <w:szCs w:val="20"/>
                <w:lang w:val="nl-NL"/>
              </w:rPr>
            </w:pPr>
            <w:r w:rsidRPr="00F653B2">
              <w:rPr>
                <w:rFonts w:ascii="Arial" w:hAnsi="Arial" w:cs="Arial"/>
                <w:b/>
                <w:color w:val="000000" w:themeColor="text1"/>
                <w:sz w:val="20"/>
                <w:szCs w:val="20"/>
                <w:lang w:val="nl-NL"/>
              </w:rPr>
              <w:t>Tiểu mục</w:t>
            </w:r>
          </w:p>
        </w:tc>
        <w:tc>
          <w:tcPr>
            <w:tcW w:w="593" w:type="pct"/>
            <w:vMerge w:val="restart"/>
          </w:tcPr>
          <w:p w:rsidR="00F653B2" w:rsidRPr="00F653B2" w:rsidRDefault="00F653B2" w:rsidP="00F653B2">
            <w:pPr>
              <w:jc w:val="center"/>
              <w:rPr>
                <w:rFonts w:ascii="Arial" w:hAnsi="Arial" w:cs="Arial"/>
                <w:b/>
                <w:color w:val="000000" w:themeColor="text1"/>
                <w:sz w:val="20"/>
                <w:szCs w:val="20"/>
                <w:lang w:val="nl-NL"/>
              </w:rPr>
            </w:pPr>
            <w:r w:rsidRPr="00F653B2">
              <w:rPr>
                <w:rFonts w:ascii="Arial" w:hAnsi="Arial" w:cs="Arial"/>
                <w:b/>
                <w:color w:val="000000" w:themeColor="text1"/>
                <w:sz w:val="20"/>
                <w:szCs w:val="20"/>
                <w:lang w:val="nl-NL"/>
              </w:rPr>
              <w:t>Số tiền</w:t>
            </w:r>
          </w:p>
        </w:tc>
        <w:tc>
          <w:tcPr>
            <w:tcW w:w="672" w:type="pct"/>
            <w:vMerge w:val="restart"/>
          </w:tcPr>
          <w:p w:rsidR="00F653B2" w:rsidRPr="00F653B2" w:rsidRDefault="00F653B2" w:rsidP="00F653B2">
            <w:pPr>
              <w:jc w:val="center"/>
              <w:rPr>
                <w:rFonts w:ascii="Arial" w:hAnsi="Arial" w:cs="Arial"/>
                <w:b/>
                <w:color w:val="000000" w:themeColor="text1"/>
                <w:sz w:val="20"/>
                <w:szCs w:val="20"/>
                <w:lang w:val="nl-NL"/>
              </w:rPr>
            </w:pPr>
            <w:r w:rsidRPr="00F653B2">
              <w:rPr>
                <w:rFonts w:ascii="Arial" w:hAnsi="Arial" w:cs="Arial"/>
                <w:b/>
                <w:color w:val="000000" w:themeColor="text1"/>
                <w:sz w:val="20"/>
                <w:szCs w:val="20"/>
                <w:lang w:val="nl-NL"/>
              </w:rPr>
              <w:t>Thời hạn nộp theo quy định</w:t>
            </w:r>
          </w:p>
        </w:tc>
        <w:tc>
          <w:tcPr>
            <w:tcW w:w="1293" w:type="pct"/>
            <w:gridSpan w:val="2"/>
          </w:tcPr>
          <w:p w:rsidR="00F653B2" w:rsidRPr="00F653B2" w:rsidRDefault="00F653B2" w:rsidP="00F653B2">
            <w:pPr>
              <w:jc w:val="center"/>
              <w:rPr>
                <w:rFonts w:ascii="Arial" w:hAnsi="Arial" w:cs="Arial"/>
                <w:b/>
                <w:color w:val="000000" w:themeColor="text1"/>
                <w:sz w:val="20"/>
                <w:szCs w:val="20"/>
                <w:lang w:val="nl-NL"/>
              </w:rPr>
            </w:pPr>
            <w:r w:rsidRPr="00F653B2">
              <w:rPr>
                <w:rFonts w:ascii="Arial" w:hAnsi="Arial" w:cs="Arial"/>
                <w:b/>
                <w:color w:val="000000" w:themeColor="text1"/>
                <w:sz w:val="20"/>
                <w:szCs w:val="20"/>
                <w:lang w:val="nl-NL"/>
              </w:rPr>
              <w:t>Thời gian đề nghị</w:t>
            </w:r>
          </w:p>
          <w:p w:rsidR="00F653B2" w:rsidRPr="00F653B2" w:rsidRDefault="00F653B2" w:rsidP="00F653B2">
            <w:pPr>
              <w:jc w:val="center"/>
              <w:rPr>
                <w:rFonts w:ascii="Arial" w:hAnsi="Arial" w:cs="Arial"/>
                <w:b/>
                <w:color w:val="000000" w:themeColor="text1"/>
                <w:sz w:val="20"/>
                <w:szCs w:val="20"/>
                <w:lang w:val="nl-NL"/>
              </w:rPr>
            </w:pPr>
            <w:r w:rsidRPr="00F653B2">
              <w:rPr>
                <w:rFonts w:ascii="Arial" w:hAnsi="Arial" w:cs="Arial"/>
                <w:b/>
                <w:color w:val="000000" w:themeColor="text1"/>
                <w:sz w:val="20"/>
                <w:szCs w:val="20"/>
                <w:lang w:val="nl-NL"/>
              </w:rPr>
              <w:t>gia hạ</w:t>
            </w:r>
            <w:r>
              <w:rPr>
                <w:rFonts w:ascii="Arial" w:hAnsi="Arial" w:cs="Arial"/>
                <w:b/>
                <w:color w:val="000000" w:themeColor="text1"/>
                <w:sz w:val="20"/>
                <w:szCs w:val="20"/>
                <w:lang w:val="nl-NL"/>
              </w:rPr>
              <w:t>n</w:t>
            </w:r>
          </w:p>
        </w:tc>
      </w:tr>
      <w:tr w:rsidR="00F653B2" w:rsidRPr="00F653B2" w:rsidTr="00F653B2">
        <w:trPr>
          <w:trHeight w:val="20"/>
        </w:trPr>
        <w:tc>
          <w:tcPr>
            <w:tcW w:w="429" w:type="pct"/>
            <w:vMerge/>
          </w:tcPr>
          <w:p w:rsidR="00F653B2" w:rsidRPr="00F653B2" w:rsidRDefault="00F653B2" w:rsidP="00F653B2">
            <w:pPr>
              <w:jc w:val="center"/>
              <w:rPr>
                <w:rFonts w:ascii="Arial" w:hAnsi="Arial" w:cs="Arial"/>
                <w:b/>
                <w:color w:val="000000" w:themeColor="text1"/>
                <w:sz w:val="20"/>
                <w:szCs w:val="20"/>
                <w:lang w:val="nl-NL"/>
              </w:rPr>
            </w:pPr>
          </w:p>
        </w:tc>
        <w:tc>
          <w:tcPr>
            <w:tcW w:w="1437" w:type="pct"/>
            <w:vMerge/>
          </w:tcPr>
          <w:p w:rsidR="00F653B2" w:rsidRPr="00F653B2" w:rsidRDefault="00F653B2" w:rsidP="00F653B2">
            <w:pPr>
              <w:jc w:val="center"/>
              <w:rPr>
                <w:rFonts w:ascii="Arial" w:hAnsi="Arial" w:cs="Arial"/>
                <w:b/>
                <w:color w:val="000000" w:themeColor="text1"/>
                <w:sz w:val="20"/>
                <w:szCs w:val="20"/>
                <w:lang w:val="nl-NL"/>
              </w:rPr>
            </w:pPr>
          </w:p>
        </w:tc>
        <w:tc>
          <w:tcPr>
            <w:tcW w:w="577" w:type="pct"/>
            <w:vMerge/>
          </w:tcPr>
          <w:p w:rsidR="00F653B2" w:rsidRPr="00F653B2" w:rsidRDefault="00F653B2" w:rsidP="00F653B2">
            <w:pPr>
              <w:jc w:val="center"/>
              <w:rPr>
                <w:rFonts w:ascii="Arial" w:hAnsi="Arial" w:cs="Arial"/>
                <w:b/>
                <w:color w:val="000000" w:themeColor="text1"/>
                <w:sz w:val="20"/>
                <w:szCs w:val="20"/>
                <w:lang w:val="nl-NL"/>
              </w:rPr>
            </w:pPr>
          </w:p>
        </w:tc>
        <w:tc>
          <w:tcPr>
            <w:tcW w:w="593" w:type="pct"/>
            <w:vMerge/>
          </w:tcPr>
          <w:p w:rsidR="00F653B2" w:rsidRPr="00F653B2" w:rsidRDefault="00F653B2" w:rsidP="00F653B2">
            <w:pPr>
              <w:jc w:val="center"/>
              <w:rPr>
                <w:rFonts w:ascii="Arial" w:hAnsi="Arial" w:cs="Arial"/>
                <w:b/>
                <w:color w:val="000000" w:themeColor="text1"/>
                <w:sz w:val="20"/>
                <w:szCs w:val="20"/>
                <w:lang w:val="nl-NL"/>
              </w:rPr>
            </w:pPr>
          </w:p>
        </w:tc>
        <w:tc>
          <w:tcPr>
            <w:tcW w:w="672" w:type="pct"/>
            <w:vMerge/>
          </w:tcPr>
          <w:p w:rsidR="00F653B2" w:rsidRPr="00F653B2" w:rsidRDefault="00F653B2" w:rsidP="00F653B2">
            <w:pPr>
              <w:jc w:val="center"/>
              <w:rPr>
                <w:rFonts w:ascii="Arial" w:hAnsi="Arial" w:cs="Arial"/>
                <w:b/>
                <w:color w:val="000000" w:themeColor="text1"/>
                <w:sz w:val="20"/>
                <w:szCs w:val="20"/>
                <w:lang w:val="nl-NL"/>
              </w:rPr>
            </w:pPr>
          </w:p>
        </w:tc>
        <w:tc>
          <w:tcPr>
            <w:tcW w:w="608" w:type="pct"/>
          </w:tcPr>
          <w:p w:rsidR="00F653B2" w:rsidRPr="00F653B2" w:rsidRDefault="00F653B2" w:rsidP="00F653B2">
            <w:pPr>
              <w:jc w:val="center"/>
              <w:rPr>
                <w:rFonts w:ascii="Arial" w:hAnsi="Arial" w:cs="Arial"/>
                <w:b/>
                <w:color w:val="000000" w:themeColor="text1"/>
                <w:sz w:val="20"/>
                <w:szCs w:val="20"/>
                <w:lang w:val="nl-NL"/>
              </w:rPr>
            </w:pPr>
            <w:r w:rsidRPr="00F653B2">
              <w:rPr>
                <w:rFonts w:ascii="Arial" w:hAnsi="Arial" w:cs="Arial"/>
                <w:b/>
                <w:color w:val="000000" w:themeColor="text1"/>
                <w:sz w:val="20"/>
                <w:szCs w:val="20"/>
                <w:lang w:val="nl-NL"/>
              </w:rPr>
              <w:t>Từ ngày</w:t>
            </w:r>
          </w:p>
        </w:tc>
        <w:tc>
          <w:tcPr>
            <w:tcW w:w="684" w:type="pct"/>
          </w:tcPr>
          <w:p w:rsidR="00F653B2" w:rsidRPr="00F653B2" w:rsidRDefault="00F653B2" w:rsidP="00F653B2">
            <w:pPr>
              <w:jc w:val="center"/>
              <w:rPr>
                <w:rFonts w:ascii="Arial" w:hAnsi="Arial" w:cs="Arial"/>
                <w:b/>
                <w:color w:val="000000" w:themeColor="text1"/>
                <w:sz w:val="20"/>
                <w:szCs w:val="20"/>
                <w:lang w:val="nl-NL"/>
              </w:rPr>
            </w:pPr>
            <w:r w:rsidRPr="00F653B2">
              <w:rPr>
                <w:rFonts w:ascii="Arial" w:hAnsi="Arial" w:cs="Arial"/>
                <w:b/>
                <w:color w:val="000000" w:themeColor="text1"/>
                <w:sz w:val="20"/>
                <w:szCs w:val="20"/>
                <w:lang w:val="nl-NL"/>
              </w:rPr>
              <w:t>Đến ngày</w:t>
            </w:r>
          </w:p>
        </w:tc>
      </w:tr>
      <w:tr w:rsidR="00F653B2" w:rsidRPr="00F653B2" w:rsidTr="00F653B2">
        <w:trPr>
          <w:trHeight w:val="20"/>
        </w:trPr>
        <w:tc>
          <w:tcPr>
            <w:tcW w:w="429" w:type="pct"/>
          </w:tcPr>
          <w:p w:rsidR="00F653B2" w:rsidRPr="00F653B2" w:rsidRDefault="00F653B2" w:rsidP="00F653B2">
            <w:pPr>
              <w:jc w:val="center"/>
              <w:rPr>
                <w:rFonts w:ascii="Arial" w:hAnsi="Arial" w:cs="Arial"/>
                <w:color w:val="000000" w:themeColor="text1"/>
                <w:sz w:val="20"/>
                <w:szCs w:val="20"/>
                <w:lang w:val="nl-NL"/>
              </w:rPr>
            </w:pPr>
            <w:r w:rsidRPr="00F653B2">
              <w:rPr>
                <w:rFonts w:ascii="Arial" w:hAnsi="Arial" w:cs="Arial"/>
                <w:color w:val="000000" w:themeColor="text1"/>
                <w:sz w:val="20"/>
                <w:szCs w:val="20"/>
                <w:lang w:val="nl-NL"/>
              </w:rPr>
              <w:t>(1)</w:t>
            </w:r>
          </w:p>
        </w:tc>
        <w:tc>
          <w:tcPr>
            <w:tcW w:w="1437" w:type="pct"/>
          </w:tcPr>
          <w:p w:rsidR="00F653B2" w:rsidRPr="00F653B2" w:rsidRDefault="00F653B2" w:rsidP="00F653B2">
            <w:pPr>
              <w:jc w:val="center"/>
              <w:rPr>
                <w:rFonts w:ascii="Arial" w:hAnsi="Arial" w:cs="Arial"/>
                <w:color w:val="000000" w:themeColor="text1"/>
                <w:sz w:val="20"/>
                <w:szCs w:val="20"/>
                <w:lang w:val="nl-NL"/>
              </w:rPr>
            </w:pPr>
            <w:r w:rsidRPr="00F653B2">
              <w:rPr>
                <w:rFonts w:ascii="Arial" w:hAnsi="Arial" w:cs="Arial"/>
                <w:color w:val="000000" w:themeColor="text1"/>
                <w:sz w:val="20"/>
                <w:szCs w:val="20"/>
                <w:lang w:val="nl-NL"/>
              </w:rPr>
              <w:t>(2)</w:t>
            </w:r>
          </w:p>
        </w:tc>
        <w:tc>
          <w:tcPr>
            <w:tcW w:w="577" w:type="pct"/>
          </w:tcPr>
          <w:p w:rsidR="00F653B2" w:rsidRPr="00F653B2" w:rsidRDefault="00F653B2" w:rsidP="00F653B2">
            <w:pPr>
              <w:jc w:val="center"/>
              <w:rPr>
                <w:rFonts w:ascii="Arial" w:hAnsi="Arial" w:cs="Arial"/>
                <w:color w:val="000000" w:themeColor="text1"/>
                <w:sz w:val="20"/>
                <w:szCs w:val="20"/>
                <w:lang w:val="nl-NL"/>
              </w:rPr>
            </w:pPr>
            <w:r w:rsidRPr="00F653B2">
              <w:rPr>
                <w:rFonts w:ascii="Arial" w:hAnsi="Arial" w:cs="Arial"/>
                <w:color w:val="000000" w:themeColor="text1"/>
                <w:sz w:val="20"/>
                <w:szCs w:val="20"/>
                <w:lang w:val="nl-NL"/>
              </w:rPr>
              <w:t>(3)</w:t>
            </w:r>
          </w:p>
        </w:tc>
        <w:tc>
          <w:tcPr>
            <w:tcW w:w="593" w:type="pct"/>
          </w:tcPr>
          <w:p w:rsidR="00F653B2" w:rsidRPr="00F653B2" w:rsidRDefault="00F653B2" w:rsidP="00F653B2">
            <w:pPr>
              <w:jc w:val="center"/>
              <w:rPr>
                <w:rFonts w:ascii="Arial" w:hAnsi="Arial" w:cs="Arial"/>
                <w:color w:val="000000" w:themeColor="text1"/>
                <w:sz w:val="20"/>
                <w:szCs w:val="20"/>
                <w:lang w:val="nl-NL"/>
              </w:rPr>
            </w:pPr>
            <w:r w:rsidRPr="00F653B2">
              <w:rPr>
                <w:rFonts w:ascii="Arial" w:hAnsi="Arial" w:cs="Arial"/>
                <w:color w:val="000000" w:themeColor="text1"/>
                <w:sz w:val="20"/>
                <w:szCs w:val="20"/>
                <w:lang w:val="nl-NL"/>
              </w:rPr>
              <w:t>(4)</w:t>
            </w:r>
          </w:p>
        </w:tc>
        <w:tc>
          <w:tcPr>
            <w:tcW w:w="672" w:type="pct"/>
          </w:tcPr>
          <w:p w:rsidR="00F653B2" w:rsidRPr="00F653B2" w:rsidRDefault="00F653B2" w:rsidP="00F653B2">
            <w:pPr>
              <w:jc w:val="center"/>
              <w:rPr>
                <w:rFonts w:ascii="Arial" w:hAnsi="Arial" w:cs="Arial"/>
                <w:color w:val="000000" w:themeColor="text1"/>
                <w:sz w:val="20"/>
                <w:szCs w:val="20"/>
                <w:lang w:val="nl-NL"/>
              </w:rPr>
            </w:pPr>
            <w:r w:rsidRPr="00F653B2">
              <w:rPr>
                <w:rFonts w:ascii="Arial" w:hAnsi="Arial" w:cs="Arial"/>
                <w:color w:val="000000" w:themeColor="text1"/>
                <w:sz w:val="20"/>
                <w:szCs w:val="20"/>
                <w:lang w:val="nl-NL"/>
              </w:rPr>
              <w:t>(5)</w:t>
            </w:r>
          </w:p>
        </w:tc>
        <w:tc>
          <w:tcPr>
            <w:tcW w:w="608" w:type="pct"/>
          </w:tcPr>
          <w:p w:rsidR="00F653B2" w:rsidRPr="00F653B2" w:rsidRDefault="00F653B2" w:rsidP="00F653B2">
            <w:pPr>
              <w:jc w:val="center"/>
              <w:rPr>
                <w:rFonts w:ascii="Arial" w:hAnsi="Arial" w:cs="Arial"/>
                <w:color w:val="000000" w:themeColor="text1"/>
                <w:sz w:val="20"/>
                <w:szCs w:val="20"/>
                <w:lang w:val="nl-NL"/>
              </w:rPr>
            </w:pPr>
            <w:r w:rsidRPr="00F653B2">
              <w:rPr>
                <w:rFonts w:ascii="Arial" w:hAnsi="Arial" w:cs="Arial"/>
                <w:color w:val="000000" w:themeColor="text1"/>
                <w:sz w:val="20"/>
                <w:szCs w:val="20"/>
                <w:lang w:val="nl-NL"/>
              </w:rPr>
              <w:t>(6)</w:t>
            </w:r>
          </w:p>
        </w:tc>
        <w:tc>
          <w:tcPr>
            <w:tcW w:w="684" w:type="pct"/>
          </w:tcPr>
          <w:p w:rsidR="00F653B2" w:rsidRPr="00F653B2" w:rsidRDefault="00F653B2" w:rsidP="00F653B2">
            <w:pPr>
              <w:jc w:val="center"/>
              <w:rPr>
                <w:rFonts w:ascii="Arial" w:hAnsi="Arial" w:cs="Arial"/>
                <w:color w:val="000000" w:themeColor="text1"/>
                <w:sz w:val="20"/>
                <w:szCs w:val="20"/>
                <w:lang w:val="nl-NL"/>
              </w:rPr>
            </w:pPr>
            <w:r w:rsidRPr="00F653B2">
              <w:rPr>
                <w:rFonts w:ascii="Arial" w:hAnsi="Arial" w:cs="Arial"/>
                <w:color w:val="000000" w:themeColor="text1"/>
                <w:sz w:val="20"/>
                <w:szCs w:val="20"/>
                <w:lang w:val="nl-NL"/>
              </w:rPr>
              <w:t>(7)</w:t>
            </w:r>
          </w:p>
        </w:tc>
      </w:tr>
      <w:tr w:rsidR="00F653B2" w:rsidRPr="00F653B2" w:rsidTr="00F653B2">
        <w:trPr>
          <w:trHeight w:val="20"/>
        </w:trPr>
        <w:tc>
          <w:tcPr>
            <w:tcW w:w="429" w:type="pct"/>
          </w:tcPr>
          <w:p w:rsidR="00F653B2" w:rsidRPr="00F653B2" w:rsidRDefault="00F653B2" w:rsidP="00F653B2">
            <w:pPr>
              <w:jc w:val="center"/>
              <w:rPr>
                <w:rFonts w:ascii="Arial" w:hAnsi="Arial" w:cs="Arial"/>
                <w:color w:val="000000" w:themeColor="text1"/>
                <w:sz w:val="20"/>
                <w:szCs w:val="20"/>
                <w:lang w:val="nl-NL"/>
              </w:rPr>
            </w:pPr>
            <w:r w:rsidRPr="00F653B2">
              <w:rPr>
                <w:rFonts w:ascii="Arial" w:hAnsi="Arial" w:cs="Arial"/>
                <w:color w:val="000000" w:themeColor="text1"/>
                <w:sz w:val="20"/>
                <w:szCs w:val="20"/>
                <w:lang w:val="nl-NL"/>
              </w:rPr>
              <w:t>1</w:t>
            </w:r>
          </w:p>
        </w:tc>
        <w:tc>
          <w:tcPr>
            <w:tcW w:w="1437" w:type="pct"/>
          </w:tcPr>
          <w:p w:rsidR="00F653B2" w:rsidRPr="00F653B2" w:rsidRDefault="00F653B2" w:rsidP="0024783E">
            <w:pPr>
              <w:jc w:val="both"/>
              <w:rPr>
                <w:rFonts w:ascii="Arial" w:hAnsi="Arial" w:cs="Arial"/>
                <w:color w:val="000000" w:themeColor="text1"/>
                <w:sz w:val="20"/>
                <w:szCs w:val="20"/>
              </w:rPr>
            </w:pPr>
            <w:r w:rsidRPr="00F653B2">
              <w:rPr>
                <w:rFonts w:ascii="Arial" w:hAnsi="Arial" w:cs="Arial"/>
                <w:color w:val="000000" w:themeColor="text1"/>
                <w:sz w:val="20"/>
                <w:szCs w:val="20"/>
                <w:lang w:val="nl-NL"/>
              </w:rPr>
              <w:t>Thuế ..</w:t>
            </w:r>
            <w:r w:rsidRPr="00F653B2">
              <w:rPr>
                <w:rFonts w:ascii="Arial" w:hAnsi="Arial" w:cs="Arial"/>
                <w:color w:val="000000" w:themeColor="text1"/>
                <w:sz w:val="20"/>
                <w:szCs w:val="20"/>
              </w:rPr>
              <w:t>.</w:t>
            </w:r>
          </w:p>
        </w:tc>
        <w:tc>
          <w:tcPr>
            <w:tcW w:w="577" w:type="pct"/>
          </w:tcPr>
          <w:p w:rsidR="00F653B2" w:rsidRPr="00F653B2" w:rsidRDefault="00F653B2" w:rsidP="0024783E">
            <w:pPr>
              <w:jc w:val="both"/>
              <w:rPr>
                <w:rFonts w:ascii="Arial" w:hAnsi="Arial" w:cs="Arial"/>
                <w:color w:val="000000" w:themeColor="text1"/>
                <w:sz w:val="20"/>
                <w:szCs w:val="20"/>
              </w:rPr>
            </w:pPr>
          </w:p>
        </w:tc>
        <w:tc>
          <w:tcPr>
            <w:tcW w:w="593" w:type="pct"/>
          </w:tcPr>
          <w:p w:rsidR="00F653B2" w:rsidRPr="00F653B2" w:rsidRDefault="00F653B2" w:rsidP="0024783E">
            <w:pPr>
              <w:jc w:val="both"/>
              <w:rPr>
                <w:rFonts w:ascii="Arial" w:hAnsi="Arial" w:cs="Arial"/>
                <w:color w:val="000000" w:themeColor="text1"/>
                <w:sz w:val="20"/>
                <w:szCs w:val="20"/>
              </w:rPr>
            </w:pPr>
          </w:p>
        </w:tc>
        <w:tc>
          <w:tcPr>
            <w:tcW w:w="672" w:type="pct"/>
          </w:tcPr>
          <w:p w:rsidR="00F653B2" w:rsidRPr="00F653B2" w:rsidRDefault="00F653B2" w:rsidP="0024783E">
            <w:pPr>
              <w:jc w:val="both"/>
              <w:rPr>
                <w:rFonts w:ascii="Arial" w:hAnsi="Arial" w:cs="Arial"/>
                <w:color w:val="000000" w:themeColor="text1"/>
                <w:sz w:val="20"/>
                <w:szCs w:val="20"/>
              </w:rPr>
            </w:pPr>
          </w:p>
        </w:tc>
        <w:tc>
          <w:tcPr>
            <w:tcW w:w="608" w:type="pct"/>
          </w:tcPr>
          <w:p w:rsidR="00F653B2" w:rsidRPr="00F653B2" w:rsidRDefault="00F653B2" w:rsidP="0024783E">
            <w:pPr>
              <w:jc w:val="both"/>
              <w:rPr>
                <w:rFonts w:ascii="Arial" w:hAnsi="Arial" w:cs="Arial"/>
                <w:color w:val="000000" w:themeColor="text1"/>
                <w:sz w:val="20"/>
                <w:szCs w:val="20"/>
              </w:rPr>
            </w:pPr>
          </w:p>
        </w:tc>
        <w:tc>
          <w:tcPr>
            <w:tcW w:w="684" w:type="pct"/>
          </w:tcPr>
          <w:p w:rsidR="00F653B2" w:rsidRPr="00F653B2" w:rsidRDefault="00F653B2" w:rsidP="0024783E">
            <w:pPr>
              <w:jc w:val="both"/>
              <w:rPr>
                <w:rFonts w:ascii="Arial" w:hAnsi="Arial" w:cs="Arial"/>
                <w:color w:val="000000" w:themeColor="text1"/>
                <w:sz w:val="20"/>
                <w:szCs w:val="20"/>
              </w:rPr>
            </w:pPr>
          </w:p>
        </w:tc>
      </w:tr>
      <w:tr w:rsidR="00F653B2" w:rsidRPr="00F653B2" w:rsidTr="00F653B2">
        <w:trPr>
          <w:trHeight w:val="20"/>
        </w:trPr>
        <w:tc>
          <w:tcPr>
            <w:tcW w:w="429" w:type="pct"/>
          </w:tcPr>
          <w:p w:rsidR="00F653B2" w:rsidRPr="00F653B2" w:rsidRDefault="00F653B2" w:rsidP="00F653B2">
            <w:pPr>
              <w:jc w:val="center"/>
              <w:rPr>
                <w:rFonts w:ascii="Arial" w:hAnsi="Arial" w:cs="Arial"/>
                <w:color w:val="000000" w:themeColor="text1"/>
                <w:sz w:val="20"/>
                <w:szCs w:val="20"/>
              </w:rPr>
            </w:pPr>
            <w:r w:rsidRPr="00F653B2">
              <w:rPr>
                <w:rFonts w:ascii="Arial" w:hAnsi="Arial" w:cs="Arial"/>
                <w:color w:val="000000" w:themeColor="text1"/>
                <w:sz w:val="20"/>
                <w:szCs w:val="20"/>
              </w:rPr>
              <w:t>2</w:t>
            </w:r>
          </w:p>
        </w:tc>
        <w:tc>
          <w:tcPr>
            <w:tcW w:w="1437" w:type="pct"/>
          </w:tcPr>
          <w:p w:rsidR="00F653B2" w:rsidRPr="00F653B2" w:rsidRDefault="00F653B2" w:rsidP="0024783E">
            <w:pPr>
              <w:jc w:val="both"/>
              <w:rPr>
                <w:rFonts w:ascii="Arial" w:hAnsi="Arial" w:cs="Arial"/>
                <w:color w:val="000000" w:themeColor="text1"/>
                <w:sz w:val="20"/>
                <w:szCs w:val="20"/>
              </w:rPr>
            </w:pPr>
            <w:r w:rsidRPr="00F653B2">
              <w:rPr>
                <w:rFonts w:ascii="Arial" w:hAnsi="Arial" w:cs="Arial"/>
                <w:color w:val="000000" w:themeColor="text1"/>
                <w:sz w:val="20"/>
                <w:szCs w:val="20"/>
                <w:lang w:val="nl-NL"/>
              </w:rPr>
              <w:t>Thuế ..</w:t>
            </w:r>
            <w:r w:rsidRPr="00F653B2">
              <w:rPr>
                <w:rFonts w:ascii="Arial" w:hAnsi="Arial" w:cs="Arial"/>
                <w:color w:val="000000" w:themeColor="text1"/>
                <w:sz w:val="20"/>
                <w:szCs w:val="20"/>
              </w:rPr>
              <w:t>.</w:t>
            </w:r>
          </w:p>
        </w:tc>
        <w:tc>
          <w:tcPr>
            <w:tcW w:w="577" w:type="pct"/>
          </w:tcPr>
          <w:p w:rsidR="00F653B2" w:rsidRPr="00F653B2" w:rsidRDefault="00F653B2" w:rsidP="0024783E">
            <w:pPr>
              <w:jc w:val="both"/>
              <w:rPr>
                <w:rFonts w:ascii="Arial" w:hAnsi="Arial" w:cs="Arial"/>
                <w:color w:val="000000" w:themeColor="text1"/>
                <w:sz w:val="20"/>
                <w:szCs w:val="20"/>
              </w:rPr>
            </w:pPr>
          </w:p>
        </w:tc>
        <w:tc>
          <w:tcPr>
            <w:tcW w:w="593" w:type="pct"/>
          </w:tcPr>
          <w:p w:rsidR="00F653B2" w:rsidRPr="00F653B2" w:rsidRDefault="00F653B2" w:rsidP="0024783E">
            <w:pPr>
              <w:jc w:val="both"/>
              <w:rPr>
                <w:rFonts w:ascii="Arial" w:hAnsi="Arial" w:cs="Arial"/>
                <w:color w:val="000000" w:themeColor="text1"/>
                <w:sz w:val="20"/>
                <w:szCs w:val="20"/>
              </w:rPr>
            </w:pPr>
          </w:p>
        </w:tc>
        <w:tc>
          <w:tcPr>
            <w:tcW w:w="672" w:type="pct"/>
          </w:tcPr>
          <w:p w:rsidR="00F653B2" w:rsidRPr="00F653B2" w:rsidRDefault="00F653B2" w:rsidP="0024783E">
            <w:pPr>
              <w:jc w:val="both"/>
              <w:rPr>
                <w:rFonts w:ascii="Arial" w:hAnsi="Arial" w:cs="Arial"/>
                <w:color w:val="000000" w:themeColor="text1"/>
                <w:sz w:val="20"/>
                <w:szCs w:val="20"/>
              </w:rPr>
            </w:pPr>
          </w:p>
        </w:tc>
        <w:tc>
          <w:tcPr>
            <w:tcW w:w="608" w:type="pct"/>
          </w:tcPr>
          <w:p w:rsidR="00F653B2" w:rsidRPr="00F653B2" w:rsidRDefault="00F653B2" w:rsidP="0024783E">
            <w:pPr>
              <w:jc w:val="both"/>
              <w:rPr>
                <w:rFonts w:ascii="Arial" w:hAnsi="Arial" w:cs="Arial"/>
                <w:color w:val="000000" w:themeColor="text1"/>
                <w:sz w:val="20"/>
                <w:szCs w:val="20"/>
              </w:rPr>
            </w:pPr>
          </w:p>
        </w:tc>
        <w:tc>
          <w:tcPr>
            <w:tcW w:w="684" w:type="pct"/>
          </w:tcPr>
          <w:p w:rsidR="00F653B2" w:rsidRPr="00F653B2" w:rsidRDefault="00F653B2" w:rsidP="0024783E">
            <w:pPr>
              <w:jc w:val="both"/>
              <w:rPr>
                <w:rFonts w:ascii="Arial" w:hAnsi="Arial" w:cs="Arial"/>
                <w:color w:val="000000" w:themeColor="text1"/>
                <w:sz w:val="20"/>
                <w:szCs w:val="20"/>
              </w:rPr>
            </w:pPr>
          </w:p>
        </w:tc>
      </w:tr>
      <w:tr w:rsidR="00F653B2" w:rsidRPr="00F653B2" w:rsidTr="00F653B2">
        <w:trPr>
          <w:trHeight w:val="20"/>
        </w:trPr>
        <w:tc>
          <w:tcPr>
            <w:tcW w:w="429" w:type="pct"/>
          </w:tcPr>
          <w:p w:rsidR="00F653B2" w:rsidRPr="00F653B2" w:rsidRDefault="00F653B2" w:rsidP="00F653B2">
            <w:pPr>
              <w:jc w:val="center"/>
              <w:rPr>
                <w:rFonts w:ascii="Arial" w:hAnsi="Arial" w:cs="Arial"/>
                <w:color w:val="000000" w:themeColor="text1"/>
                <w:sz w:val="20"/>
                <w:szCs w:val="20"/>
              </w:rPr>
            </w:pPr>
            <w:r w:rsidRPr="00F653B2">
              <w:rPr>
                <w:rFonts w:ascii="Arial" w:hAnsi="Arial" w:cs="Arial"/>
                <w:color w:val="000000" w:themeColor="text1"/>
                <w:sz w:val="20"/>
                <w:szCs w:val="20"/>
              </w:rPr>
              <w:t>3</w:t>
            </w:r>
          </w:p>
        </w:tc>
        <w:tc>
          <w:tcPr>
            <w:tcW w:w="1437" w:type="pct"/>
          </w:tcPr>
          <w:p w:rsidR="00F653B2" w:rsidRPr="00F653B2" w:rsidRDefault="00F653B2" w:rsidP="0024783E">
            <w:pPr>
              <w:jc w:val="both"/>
              <w:rPr>
                <w:rFonts w:ascii="Arial" w:hAnsi="Arial" w:cs="Arial"/>
                <w:color w:val="000000" w:themeColor="text1"/>
                <w:sz w:val="20"/>
                <w:szCs w:val="20"/>
              </w:rPr>
            </w:pPr>
            <w:r w:rsidRPr="00F653B2">
              <w:rPr>
                <w:rFonts w:ascii="Arial" w:hAnsi="Arial" w:cs="Arial"/>
                <w:color w:val="000000" w:themeColor="text1"/>
                <w:sz w:val="20"/>
                <w:szCs w:val="20"/>
              </w:rPr>
              <w:t xml:space="preserve">Tiền chậm nộp... </w:t>
            </w:r>
          </w:p>
        </w:tc>
        <w:tc>
          <w:tcPr>
            <w:tcW w:w="577" w:type="pct"/>
          </w:tcPr>
          <w:p w:rsidR="00F653B2" w:rsidRPr="00F653B2" w:rsidRDefault="00F653B2" w:rsidP="0024783E">
            <w:pPr>
              <w:jc w:val="both"/>
              <w:rPr>
                <w:rFonts w:ascii="Arial" w:hAnsi="Arial" w:cs="Arial"/>
                <w:color w:val="000000" w:themeColor="text1"/>
                <w:sz w:val="20"/>
                <w:szCs w:val="20"/>
              </w:rPr>
            </w:pPr>
          </w:p>
        </w:tc>
        <w:tc>
          <w:tcPr>
            <w:tcW w:w="593" w:type="pct"/>
          </w:tcPr>
          <w:p w:rsidR="00F653B2" w:rsidRPr="00F653B2" w:rsidRDefault="00F653B2" w:rsidP="0024783E">
            <w:pPr>
              <w:jc w:val="both"/>
              <w:rPr>
                <w:rFonts w:ascii="Arial" w:hAnsi="Arial" w:cs="Arial"/>
                <w:color w:val="000000" w:themeColor="text1"/>
                <w:sz w:val="20"/>
                <w:szCs w:val="20"/>
              </w:rPr>
            </w:pPr>
          </w:p>
        </w:tc>
        <w:tc>
          <w:tcPr>
            <w:tcW w:w="672" w:type="pct"/>
          </w:tcPr>
          <w:p w:rsidR="00F653B2" w:rsidRPr="00F653B2" w:rsidRDefault="00F653B2" w:rsidP="0024783E">
            <w:pPr>
              <w:jc w:val="both"/>
              <w:rPr>
                <w:rFonts w:ascii="Arial" w:hAnsi="Arial" w:cs="Arial"/>
                <w:color w:val="000000" w:themeColor="text1"/>
                <w:sz w:val="20"/>
                <w:szCs w:val="20"/>
              </w:rPr>
            </w:pPr>
          </w:p>
        </w:tc>
        <w:tc>
          <w:tcPr>
            <w:tcW w:w="608" w:type="pct"/>
          </w:tcPr>
          <w:p w:rsidR="00F653B2" w:rsidRPr="00F653B2" w:rsidRDefault="00F653B2" w:rsidP="0024783E">
            <w:pPr>
              <w:jc w:val="both"/>
              <w:rPr>
                <w:rFonts w:ascii="Arial" w:hAnsi="Arial" w:cs="Arial"/>
                <w:color w:val="000000" w:themeColor="text1"/>
                <w:sz w:val="20"/>
                <w:szCs w:val="20"/>
              </w:rPr>
            </w:pPr>
          </w:p>
        </w:tc>
        <w:tc>
          <w:tcPr>
            <w:tcW w:w="684" w:type="pct"/>
          </w:tcPr>
          <w:p w:rsidR="00F653B2" w:rsidRPr="00F653B2" w:rsidRDefault="00F653B2" w:rsidP="0024783E">
            <w:pPr>
              <w:jc w:val="both"/>
              <w:rPr>
                <w:rFonts w:ascii="Arial" w:hAnsi="Arial" w:cs="Arial"/>
                <w:color w:val="000000" w:themeColor="text1"/>
                <w:sz w:val="20"/>
                <w:szCs w:val="20"/>
              </w:rPr>
            </w:pPr>
          </w:p>
        </w:tc>
      </w:tr>
      <w:tr w:rsidR="00F653B2" w:rsidRPr="00F653B2" w:rsidTr="00F653B2">
        <w:trPr>
          <w:trHeight w:val="20"/>
        </w:trPr>
        <w:tc>
          <w:tcPr>
            <w:tcW w:w="429" w:type="pct"/>
          </w:tcPr>
          <w:p w:rsidR="00F653B2" w:rsidRPr="00F653B2" w:rsidRDefault="00F653B2" w:rsidP="00F653B2">
            <w:pPr>
              <w:jc w:val="center"/>
              <w:rPr>
                <w:rFonts w:ascii="Arial" w:hAnsi="Arial" w:cs="Arial"/>
                <w:color w:val="000000" w:themeColor="text1"/>
                <w:sz w:val="20"/>
                <w:szCs w:val="20"/>
              </w:rPr>
            </w:pPr>
            <w:r w:rsidRPr="00F653B2">
              <w:rPr>
                <w:rFonts w:ascii="Arial" w:hAnsi="Arial" w:cs="Arial"/>
                <w:color w:val="000000" w:themeColor="text1"/>
                <w:sz w:val="20"/>
                <w:szCs w:val="20"/>
              </w:rPr>
              <w:t>…</w:t>
            </w:r>
          </w:p>
        </w:tc>
        <w:tc>
          <w:tcPr>
            <w:tcW w:w="1437" w:type="pct"/>
          </w:tcPr>
          <w:p w:rsidR="00F653B2" w:rsidRPr="00F653B2" w:rsidRDefault="00F653B2" w:rsidP="0024783E">
            <w:pPr>
              <w:jc w:val="both"/>
              <w:rPr>
                <w:rFonts w:ascii="Arial" w:hAnsi="Arial" w:cs="Arial"/>
                <w:color w:val="000000" w:themeColor="text1"/>
                <w:sz w:val="20"/>
                <w:szCs w:val="20"/>
              </w:rPr>
            </w:pPr>
            <w:r w:rsidRPr="00F653B2">
              <w:rPr>
                <w:rFonts w:ascii="Arial" w:hAnsi="Arial" w:cs="Arial"/>
                <w:color w:val="000000" w:themeColor="text1"/>
                <w:sz w:val="20"/>
                <w:szCs w:val="20"/>
              </w:rPr>
              <w:t>…</w:t>
            </w:r>
          </w:p>
        </w:tc>
        <w:tc>
          <w:tcPr>
            <w:tcW w:w="577" w:type="pct"/>
          </w:tcPr>
          <w:p w:rsidR="00F653B2" w:rsidRPr="00F653B2" w:rsidRDefault="00F653B2" w:rsidP="0024783E">
            <w:pPr>
              <w:jc w:val="both"/>
              <w:rPr>
                <w:rFonts w:ascii="Arial" w:hAnsi="Arial" w:cs="Arial"/>
                <w:color w:val="000000" w:themeColor="text1"/>
                <w:sz w:val="20"/>
                <w:szCs w:val="20"/>
              </w:rPr>
            </w:pPr>
          </w:p>
        </w:tc>
        <w:tc>
          <w:tcPr>
            <w:tcW w:w="593" w:type="pct"/>
          </w:tcPr>
          <w:p w:rsidR="00F653B2" w:rsidRPr="00F653B2" w:rsidRDefault="00F653B2" w:rsidP="0024783E">
            <w:pPr>
              <w:jc w:val="both"/>
              <w:rPr>
                <w:rFonts w:ascii="Arial" w:hAnsi="Arial" w:cs="Arial"/>
                <w:color w:val="000000" w:themeColor="text1"/>
                <w:sz w:val="20"/>
                <w:szCs w:val="20"/>
              </w:rPr>
            </w:pPr>
          </w:p>
        </w:tc>
        <w:tc>
          <w:tcPr>
            <w:tcW w:w="672" w:type="pct"/>
          </w:tcPr>
          <w:p w:rsidR="00F653B2" w:rsidRPr="00F653B2" w:rsidRDefault="00F653B2" w:rsidP="0024783E">
            <w:pPr>
              <w:jc w:val="both"/>
              <w:rPr>
                <w:rFonts w:ascii="Arial" w:hAnsi="Arial" w:cs="Arial"/>
                <w:color w:val="000000" w:themeColor="text1"/>
                <w:sz w:val="20"/>
                <w:szCs w:val="20"/>
              </w:rPr>
            </w:pPr>
          </w:p>
        </w:tc>
        <w:tc>
          <w:tcPr>
            <w:tcW w:w="608" w:type="pct"/>
          </w:tcPr>
          <w:p w:rsidR="00F653B2" w:rsidRPr="00F653B2" w:rsidRDefault="00F653B2" w:rsidP="0024783E">
            <w:pPr>
              <w:jc w:val="both"/>
              <w:rPr>
                <w:rFonts w:ascii="Arial" w:hAnsi="Arial" w:cs="Arial"/>
                <w:color w:val="000000" w:themeColor="text1"/>
                <w:sz w:val="20"/>
                <w:szCs w:val="20"/>
              </w:rPr>
            </w:pPr>
          </w:p>
        </w:tc>
        <w:tc>
          <w:tcPr>
            <w:tcW w:w="684" w:type="pct"/>
          </w:tcPr>
          <w:p w:rsidR="00F653B2" w:rsidRPr="00F653B2" w:rsidRDefault="00F653B2" w:rsidP="0024783E">
            <w:pPr>
              <w:jc w:val="both"/>
              <w:rPr>
                <w:rFonts w:ascii="Arial" w:hAnsi="Arial" w:cs="Arial"/>
                <w:color w:val="000000" w:themeColor="text1"/>
                <w:sz w:val="20"/>
                <w:szCs w:val="20"/>
              </w:rPr>
            </w:pPr>
          </w:p>
        </w:tc>
      </w:tr>
      <w:tr w:rsidR="00F653B2" w:rsidRPr="00F653B2" w:rsidTr="00F653B2">
        <w:trPr>
          <w:trHeight w:val="20"/>
        </w:trPr>
        <w:tc>
          <w:tcPr>
            <w:tcW w:w="429" w:type="pct"/>
          </w:tcPr>
          <w:p w:rsidR="00F653B2" w:rsidRPr="00F653B2" w:rsidRDefault="00F653B2" w:rsidP="00F653B2">
            <w:pPr>
              <w:jc w:val="center"/>
              <w:rPr>
                <w:rFonts w:ascii="Arial" w:hAnsi="Arial" w:cs="Arial"/>
                <w:color w:val="000000" w:themeColor="text1"/>
                <w:sz w:val="20"/>
                <w:szCs w:val="20"/>
              </w:rPr>
            </w:pPr>
          </w:p>
        </w:tc>
        <w:tc>
          <w:tcPr>
            <w:tcW w:w="2014" w:type="pct"/>
            <w:gridSpan w:val="2"/>
          </w:tcPr>
          <w:p w:rsidR="00F653B2" w:rsidRPr="00F653B2" w:rsidRDefault="00F653B2" w:rsidP="0024783E">
            <w:pPr>
              <w:jc w:val="both"/>
              <w:rPr>
                <w:rFonts w:ascii="Arial" w:hAnsi="Arial" w:cs="Arial"/>
                <w:color w:val="000000" w:themeColor="text1"/>
                <w:sz w:val="20"/>
                <w:szCs w:val="20"/>
              </w:rPr>
            </w:pPr>
            <w:r w:rsidRPr="00F653B2">
              <w:rPr>
                <w:rFonts w:ascii="Arial" w:hAnsi="Arial" w:cs="Arial"/>
                <w:color w:val="000000" w:themeColor="text1"/>
                <w:sz w:val="20"/>
                <w:szCs w:val="20"/>
              </w:rPr>
              <w:t>Tổng cộng</w:t>
            </w:r>
          </w:p>
        </w:tc>
        <w:tc>
          <w:tcPr>
            <w:tcW w:w="593" w:type="pct"/>
          </w:tcPr>
          <w:p w:rsidR="00F653B2" w:rsidRPr="00F653B2" w:rsidRDefault="00F653B2" w:rsidP="0024783E">
            <w:pPr>
              <w:jc w:val="both"/>
              <w:rPr>
                <w:rFonts w:ascii="Arial" w:hAnsi="Arial" w:cs="Arial"/>
                <w:color w:val="000000" w:themeColor="text1"/>
                <w:sz w:val="20"/>
                <w:szCs w:val="20"/>
              </w:rPr>
            </w:pPr>
          </w:p>
        </w:tc>
        <w:tc>
          <w:tcPr>
            <w:tcW w:w="672" w:type="pct"/>
          </w:tcPr>
          <w:p w:rsidR="00F653B2" w:rsidRPr="00F653B2" w:rsidRDefault="00F653B2" w:rsidP="0024783E">
            <w:pPr>
              <w:jc w:val="both"/>
              <w:rPr>
                <w:rFonts w:ascii="Arial" w:hAnsi="Arial" w:cs="Arial"/>
                <w:color w:val="000000" w:themeColor="text1"/>
                <w:sz w:val="20"/>
                <w:szCs w:val="20"/>
              </w:rPr>
            </w:pPr>
          </w:p>
        </w:tc>
        <w:tc>
          <w:tcPr>
            <w:tcW w:w="608" w:type="pct"/>
          </w:tcPr>
          <w:p w:rsidR="00F653B2" w:rsidRPr="00F653B2" w:rsidRDefault="00F653B2" w:rsidP="0024783E">
            <w:pPr>
              <w:jc w:val="both"/>
              <w:rPr>
                <w:rFonts w:ascii="Arial" w:hAnsi="Arial" w:cs="Arial"/>
                <w:color w:val="000000" w:themeColor="text1"/>
                <w:sz w:val="20"/>
                <w:szCs w:val="20"/>
              </w:rPr>
            </w:pPr>
          </w:p>
        </w:tc>
        <w:tc>
          <w:tcPr>
            <w:tcW w:w="684" w:type="pct"/>
          </w:tcPr>
          <w:p w:rsidR="00F653B2" w:rsidRPr="00F653B2" w:rsidRDefault="00F653B2" w:rsidP="0024783E">
            <w:pPr>
              <w:jc w:val="both"/>
              <w:rPr>
                <w:rFonts w:ascii="Arial" w:hAnsi="Arial" w:cs="Arial"/>
                <w:color w:val="000000" w:themeColor="text1"/>
                <w:sz w:val="20"/>
                <w:szCs w:val="20"/>
              </w:rPr>
            </w:pPr>
          </w:p>
        </w:tc>
      </w:tr>
    </w:tbl>
    <w:p w:rsidR="00F653B2" w:rsidRPr="00F653B2" w:rsidRDefault="00F653B2"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4. Tài liệu gửi kèm: (ghi rõ tên tài liệu, bản chính hay bản sao)</w:t>
      </w:r>
    </w:p>
    <w:p w:rsidR="00F653B2" w:rsidRPr="00F653B2" w:rsidRDefault="00F653B2"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(1) …….……..</w:t>
      </w:r>
    </w:p>
    <w:p w:rsidR="00F653B2" w:rsidRPr="00F653B2" w:rsidRDefault="00F653B2" w:rsidP="00F653B2">
      <w:pPr>
        <w:adjustRightInd w:val="0"/>
        <w:snapToGrid w:val="0"/>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(2) ……….…..</w:t>
      </w:r>
    </w:p>
    <w:p w:rsidR="00F653B2" w:rsidRPr="00F653B2" w:rsidRDefault="00F653B2" w:rsidP="00F653B2">
      <w:pPr>
        <w:adjustRightInd w:val="0"/>
        <w:snapToGrid w:val="0"/>
        <w:ind w:firstLine="720"/>
        <w:jc w:val="both"/>
        <w:rPr>
          <w:rFonts w:ascii="Arial" w:hAnsi="Arial" w:cs="Arial"/>
          <w:color w:val="000000" w:themeColor="text1"/>
          <w:sz w:val="20"/>
          <w:szCs w:val="20"/>
        </w:rPr>
      </w:pPr>
      <w:r w:rsidRPr="00F653B2">
        <w:rPr>
          <w:rFonts w:ascii="Arial" w:hAnsi="Arial" w:cs="Arial"/>
          <w:color w:val="000000" w:themeColor="text1"/>
          <w:sz w:val="20"/>
          <w:szCs w:val="20"/>
          <w:lang w:val="nl-NL"/>
        </w:rPr>
        <w:t>... (Tên người nộp thuế)... chịu trách nhiệm trước pháp luật về các thông tin nêu trên</w:t>
      </w:r>
      <w:r w:rsidRPr="00F653B2">
        <w:rPr>
          <w:rFonts w:ascii="Arial" w:hAnsi="Arial" w:cs="Arial"/>
          <w:color w:val="000000" w:themeColor="text1"/>
          <w:sz w:val="20"/>
          <w:szCs w:val="20"/>
        </w:rPr>
        <w:t xml:space="preserve"> và cam kết nộp đầy đủ số tiền thuế nợ được gia hạn sau khi hết thời hạn gia hạn nộp thuế. </w:t>
      </w:r>
    </w:p>
    <w:p w:rsidR="00F653B2" w:rsidRPr="00F653B2" w:rsidRDefault="00F653B2" w:rsidP="00F653B2">
      <w:pPr>
        <w:adjustRightInd w:val="0"/>
        <w:snapToGrid w:val="0"/>
        <w:ind w:firstLine="720"/>
        <w:jc w:val="both"/>
        <w:rPr>
          <w:rFonts w:ascii="Arial" w:hAnsi="Arial" w:cs="Arial"/>
          <w:color w:val="000000" w:themeColor="text1"/>
          <w:sz w:val="20"/>
          <w:szCs w:val="20"/>
        </w:rPr>
      </w:pPr>
    </w:p>
    <w:tbl>
      <w:tblPr>
        <w:tblW w:w="5000" w:type="pct"/>
        <w:tblLook w:val="01E0" w:firstRow="1" w:lastRow="1" w:firstColumn="1" w:lastColumn="1" w:noHBand="0" w:noVBand="0"/>
      </w:tblPr>
      <w:tblGrid>
        <w:gridCol w:w="2254"/>
        <w:gridCol w:w="6775"/>
      </w:tblGrid>
      <w:tr w:rsidR="00F653B2" w:rsidRPr="00F653B2" w:rsidTr="00F653B2">
        <w:tc>
          <w:tcPr>
            <w:tcW w:w="1248" w:type="pct"/>
          </w:tcPr>
          <w:p w:rsidR="00F653B2" w:rsidRPr="00F653B2" w:rsidRDefault="00F653B2" w:rsidP="0024783E">
            <w:pPr>
              <w:rPr>
                <w:rFonts w:ascii="Arial" w:hAnsi="Arial" w:cs="Arial"/>
                <w:b/>
                <w:color w:val="000000" w:themeColor="text1"/>
                <w:sz w:val="20"/>
                <w:szCs w:val="20"/>
                <w:lang w:val="nl-NL"/>
              </w:rPr>
            </w:pPr>
            <w:r w:rsidRPr="00F653B2">
              <w:rPr>
                <w:rFonts w:ascii="Arial" w:hAnsi="Arial" w:cs="Arial"/>
                <w:b/>
                <w:i/>
                <w:color w:val="000000" w:themeColor="text1"/>
                <w:sz w:val="20"/>
                <w:szCs w:val="20"/>
                <w:lang w:val="nl-NL"/>
              </w:rPr>
              <w:t>Nơi nhận</w:t>
            </w:r>
            <w:r w:rsidRPr="00F653B2">
              <w:rPr>
                <w:rFonts w:ascii="Arial" w:hAnsi="Arial" w:cs="Arial"/>
                <w:b/>
                <w:color w:val="000000" w:themeColor="text1"/>
                <w:sz w:val="20"/>
                <w:szCs w:val="20"/>
                <w:lang w:val="nl-NL"/>
              </w:rPr>
              <w:t>:</w:t>
            </w:r>
          </w:p>
          <w:p w:rsidR="00F653B2" w:rsidRPr="00F653B2" w:rsidRDefault="00F653B2" w:rsidP="0024783E">
            <w:pPr>
              <w:rPr>
                <w:rFonts w:ascii="Arial" w:hAnsi="Arial" w:cs="Arial"/>
                <w:color w:val="000000" w:themeColor="text1"/>
                <w:sz w:val="20"/>
                <w:szCs w:val="20"/>
                <w:lang w:val="nl-NL"/>
              </w:rPr>
            </w:pPr>
            <w:r w:rsidRPr="00F653B2">
              <w:rPr>
                <w:rFonts w:ascii="Arial" w:hAnsi="Arial" w:cs="Arial"/>
                <w:color w:val="000000" w:themeColor="text1"/>
                <w:sz w:val="20"/>
                <w:szCs w:val="20"/>
                <w:lang w:val="nl-NL"/>
              </w:rPr>
              <w:t>- Như trên;</w:t>
            </w:r>
          </w:p>
          <w:p w:rsidR="00F653B2" w:rsidRPr="00F653B2" w:rsidRDefault="00F653B2" w:rsidP="0024783E">
            <w:pPr>
              <w:rPr>
                <w:rFonts w:ascii="Arial" w:hAnsi="Arial" w:cs="Arial"/>
                <w:color w:val="000000" w:themeColor="text1"/>
                <w:sz w:val="20"/>
                <w:szCs w:val="20"/>
                <w:lang w:val="nl-NL"/>
              </w:rPr>
            </w:pPr>
            <w:r w:rsidRPr="00F653B2">
              <w:rPr>
                <w:rFonts w:ascii="Arial" w:hAnsi="Arial" w:cs="Arial"/>
                <w:color w:val="000000" w:themeColor="text1"/>
                <w:sz w:val="20"/>
                <w:szCs w:val="20"/>
                <w:lang w:val="nl-NL"/>
              </w:rPr>
              <w:t>- ....</w:t>
            </w:r>
          </w:p>
          <w:p w:rsidR="00F653B2" w:rsidRPr="00F653B2" w:rsidRDefault="00F653B2" w:rsidP="0024783E">
            <w:pPr>
              <w:rPr>
                <w:rFonts w:ascii="Arial" w:hAnsi="Arial" w:cs="Arial"/>
                <w:color w:val="000000" w:themeColor="text1"/>
                <w:sz w:val="20"/>
                <w:szCs w:val="20"/>
                <w:lang w:val="nl-NL"/>
              </w:rPr>
            </w:pPr>
            <w:r w:rsidRPr="00F653B2">
              <w:rPr>
                <w:rFonts w:ascii="Arial" w:hAnsi="Arial" w:cs="Arial"/>
                <w:color w:val="000000" w:themeColor="text1"/>
                <w:sz w:val="20"/>
                <w:szCs w:val="20"/>
                <w:lang w:val="nl-NL"/>
              </w:rPr>
              <w:t>- Lưu:VT,...</w:t>
            </w:r>
          </w:p>
        </w:tc>
        <w:tc>
          <w:tcPr>
            <w:tcW w:w="3752" w:type="pct"/>
          </w:tcPr>
          <w:p w:rsidR="00F653B2" w:rsidRPr="00F653B2" w:rsidRDefault="00F653B2" w:rsidP="0024783E">
            <w:pPr>
              <w:jc w:val="center"/>
              <w:rPr>
                <w:rFonts w:ascii="Arial" w:hAnsi="Arial" w:cs="Arial"/>
                <w:b/>
                <w:color w:val="000000" w:themeColor="text1"/>
                <w:sz w:val="20"/>
                <w:szCs w:val="20"/>
                <w:lang w:val="nl-NL"/>
              </w:rPr>
            </w:pPr>
            <w:r w:rsidRPr="00F653B2">
              <w:rPr>
                <w:rFonts w:ascii="Arial" w:hAnsi="Arial" w:cs="Arial"/>
                <w:b/>
                <w:color w:val="000000" w:themeColor="text1"/>
                <w:sz w:val="20"/>
                <w:szCs w:val="20"/>
                <w:lang w:val="nl-NL"/>
              </w:rPr>
              <w:t>NGƯỜI NỘP THUẾ hoặc</w:t>
            </w:r>
          </w:p>
          <w:p w:rsidR="00F653B2" w:rsidRPr="00F653B2" w:rsidRDefault="00F653B2" w:rsidP="0024783E">
            <w:pPr>
              <w:jc w:val="center"/>
              <w:rPr>
                <w:rFonts w:ascii="Arial" w:hAnsi="Arial" w:cs="Arial"/>
                <w:b/>
                <w:color w:val="000000" w:themeColor="text1"/>
                <w:sz w:val="20"/>
                <w:szCs w:val="20"/>
                <w:lang w:val="nl-NL"/>
              </w:rPr>
            </w:pPr>
            <w:r w:rsidRPr="00F653B2">
              <w:rPr>
                <w:rFonts w:ascii="Arial" w:hAnsi="Arial" w:cs="Arial"/>
                <w:b/>
                <w:color w:val="000000" w:themeColor="text1"/>
                <w:sz w:val="20"/>
                <w:szCs w:val="20"/>
                <w:lang w:val="nl-NL"/>
              </w:rPr>
              <w:t>ĐẠI DIỆN HỢP PHÁP CỦA NGƯỜI NỘP THUẾ</w:t>
            </w:r>
            <w:r w:rsidRPr="00F653B2">
              <w:rPr>
                <w:rFonts w:ascii="Arial" w:hAnsi="Arial" w:cs="Arial"/>
                <w:b/>
                <w:color w:val="000000" w:themeColor="text1"/>
                <w:sz w:val="20"/>
                <w:szCs w:val="20"/>
                <w:lang w:val="nl-NL"/>
              </w:rPr>
              <w:br/>
            </w:r>
            <w:r w:rsidRPr="00F653B2">
              <w:rPr>
                <w:rFonts w:ascii="Arial" w:hAnsi="Arial" w:cs="Arial"/>
                <w:i/>
                <w:color w:val="000000" w:themeColor="text1"/>
                <w:sz w:val="20"/>
                <w:szCs w:val="20"/>
                <w:lang w:val="nl-NL"/>
              </w:rPr>
              <w:t>Ký, ghi rõ họ tên; chức vụ và đóng dấu (nếu có)</w:t>
            </w:r>
          </w:p>
        </w:tc>
      </w:tr>
    </w:tbl>
    <w:p w:rsidR="00F653B2" w:rsidRPr="00F653B2" w:rsidRDefault="00F653B2" w:rsidP="005548CB">
      <w:pPr>
        <w:rPr>
          <w:rFonts w:ascii="Arial" w:hAnsi="Arial" w:cs="Arial"/>
          <w:color w:val="000000" w:themeColor="text1"/>
          <w:sz w:val="20"/>
          <w:szCs w:val="20"/>
          <w:lang w:val="nl-NL"/>
        </w:rPr>
      </w:pPr>
    </w:p>
    <w:p w:rsidR="00F653B2" w:rsidRPr="00F653B2" w:rsidRDefault="00F653B2">
      <w:pPr>
        <w:rPr>
          <w:rFonts w:ascii="Arial" w:hAnsi="Arial" w:cs="Arial"/>
          <w:color w:val="000000" w:themeColor="text1"/>
          <w:sz w:val="20"/>
          <w:szCs w:val="20"/>
          <w:lang w:val="nl-NL"/>
        </w:rPr>
      </w:pPr>
      <w:r w:rsidRPr="00F653B2">
        <w:rPr>
          <w:rFonts w:ascii="Arial" w:hAnsi="Arial" w:cs="Arial"/>
          <w:color w:val="000000" w:themeColor="text1"/>
          <w:sz w:val="20"/>
          <w:szCs w:val="20"/>
          <w:lang w:val="nl-NL"/>
        </w:rPr>
        <w:br w:type="page"/>
      </w:r>
    </w:p>
    <w:p w:rsidR="005548CB" w:rsidRPr="00F653B2" w:rsidRDefault="005548CB" w:rsidP="00F653B2">
      <w:pPr>
        <w:jc w:val="center"/>
        <w:rPr>
          <w:rFonts w:ascii="Arial" w:hAnsi="Arial" w:cs="Arial"/>
          <w:color w:val="000000" w:themeColor="text1"/>
          <w:sz w:val="20"/>
          <w:szCs w:val="20"/>
        </w:rPr>
      </w:pPr>
      <w:r w:rsidRPr="00F653B2">
        <w:rPr>
          <w:rFonts w:ascii="Arial" w:hAnsi="Arial" w:cs="Arial"/>
          <w:b/>
          <w:bCs/>
          <w:color w:val="000000" w:themeColor="text1"/>
          <w:sz w:val="20"/>
          <w:szCs w:val="20"/>
        </w:rPr>
        <w:t>Phụ lục</w:t>
      </w:r>
    </w:p>
    <w:p w:rsidR="005548CB" w:rsidRPr="00F653B2" w:rsidRDefault="005548CB" w:rsidP="00F653B2">
      <w:pPr>
        <w:jc w:val="center"/>
        <w:rPr>
          <w:rFonts w:ascii="Arial" w:hAnsi="Arial" w:cs="Arial"/>
          <w:i/>
          <w:iCs/>
          <w:color w:val="000000" w:themeColor="text1"/>
          <w:sz w:val="20"/>
          <w:szCs w:val="20"/>
        </w:rPr>
      </w:pPr>
      <w:r w:rsidRPr="00F653B2">
        <w:rPr>
          <w:rFonts w:ascii="Arial" w:hAnsi="Arial" w:cs="Arial"/>
          <w:i/>
          <w:iCs/>
          <w:color w:val="000000" w:themeColor="text1"/>
          <w:sz w:val="20"/>
          <w:szCs w:val="20"/>
        </w:rPr>
        <w:t>(Kèm theo Nghị định số 82/2025/NĐ-CP</w:t>
      </w:r>
      <w:r w:rsidRPr="00F653B2">
        <w:rPr>
          <w:rFonts w:ascii="Arial" w:hAnsi="Arial" w:cs="Arial"/>
          <w:i/>
          <w:iCs/>
          <w:color w:val="000000" w:themeColor="text1"/>
          <w:sz w:val="20"/>
          <w:szCs w:val="20"/>
        </w:rPr>
        <w:br/>
        <w:t>ngày 02 tháng 4 năm 2025 của Chính phủ)</w:t>
      </w:r>
    </w:p>
    <w:p w:rsidR="00F653B2" w:rsidRPr="00F653B2" w:rsidRDefault="00F653B2" w:rsidP="00F653B2">
      <w:pPr>
        <w:jc w:val="center"/>
        <w:rPr>
          <w:rFonts w:ascii="Arial" w:hAnsi="Arial" w:cs="Arial"/>
          <w:color w:val="000000" w:themeColor="text1"/>
          <w:sz w:val="20"/>
          <w:szCs w:val="20"/>
        </w:rPr>
      </w:pPr>
      <w:r w:rsidRPr="00F653B2">
        <w:rPr>
          <w:rFonts w:ascii="Arial" w:hAnsi="Arial" w:cs="Arial"/>
          <w:color w:val="000000" w:themeColor="text1"/>
          <w:sz w:val="20"/>
          <w:szCs w:val="20"/>
          <w:vertAlign w:val="superscript"/>
          <w:lang w:val="nl-NL"/>
        </w:rPr>
        <w:t>__________</w:t>
      </w:r>
    </w:p>
    <w:p w:rsidR="005548CB" w:rsidRPr="00F653B2" w:rsidRDefault="005548CB" w:rsidP="00F653B2">
      <w:pPr>
        <w:jc w:val="center"/>
        <w:rPr>
          <w:rFonts w:ascii="Arial" w:hAnsi="Arial" w:cs="Arial"/>
          <w:b/>
          <w:bCs/>
          <w:color w:val="000000" w:themeColor="text1"/>
          <w:sz w:val="20"/>
          <w:szCs w:val="20"/>
        </w:rPr>
      </w:pPr>
      <w:r w:rsidRPr="00F653B2">
        <w:rPr>
          <w:rFonts w:ascii="Arial" w:hAnsi="Arial" w:cs="Arial"/>
          <w:b/>
          <w:bCs/>
          <w:color w:val="000000" w:themeColor="text1"/>
          <w:sz w:val="20"/>
          <w:szCs w:val="20"/>
        </w:rPr>
        <w:t>CỘNG HÒA XÃ HỘI CHỦ NGHĨA VIỆT NAM</w:t>
      </w:r>
      <w:r w:rsidRPr="00F653B2">
        <w:rPr>
          <w:rFonts w:ascii="Arial" w:hAnsi="Arial" w:cs="Arial"/>
          <w:b/>
          <w:bCs/>
          <w:color w:val="000000" w:themeColor="text1"/>
          <w:sz w:val="20"/>
          <w:szCs w:val="20"/>
        </w:rPr>
        <w:br/>
        <w:t>Độc lập - Tự</w:t>
      </w:r>
      <w:r w:rsidR="00F653B2" w:rsidRPr="00F653B2">
        <w:rPr>
          <w:rFonts w:ascii="Arial" w:hAnsi="Arial" w:cs="Arial"/>
          <w:b/>
          <w:bCs/>
          <w:color w:val="000000" w:themeColor="text1"/>
          <w:sz w:val="20"/>
          <w:szCs w:val="20"/>
        </w:rPr>
        <w:t xml:space="preserve"> do - Hạ</w:t>
      </w:r>
      <w:r w:rsidRPr="00F653B2">
        <w:rPr>
          <w:rFonts w:ascii="Arial" w:hAnsi="Arial" w:cs="Arial"/>
          <w:b/>
          <w:bCs/>
          <w:color w:val="000000" w:themeColor="text1"/>
          <w:sz w:val="20"/>
          <w:szCs w:val="20"/>
        </w:rPr>
        <w:t>nh phúc</w:t>
      </w:r>
    </w:p>
    <w:p w:rsidR="00F653B2" w:rsidRPr="00F653B2" w:rsidRDefault="00F653B2" w:rsidP="00F653B2">
      <w:pPr>
        <w:jc w:val="center"/>
        <w:rPr>
          <w:rFonts w:ascii="Arial" w:hAnsi="Arial" w:cs="Arial"/>
          <w:color w:val="000000" w:themeColor="text1"/>
          <w:sz w:val="20"/>
          <w:szCs w:val="20"/>
          <w:vertAlign w:val="superscript"/>
          <w:lang w:val="nl-NL"/>
        </w:rPr>
      </w:pPr>
      <w:r w:rsidRPr="00F653B2">
        <w:rPr>
          <w:rFonts w:ascii="Arial" w:hAnsi="Arial" w:cs="Arial"/>
          <w:color w:val="000000" w:themeColor="text1"/>
          <w:sz w:val="20"/>
          <w:szCs w:val="20"/>
          <w:vertAlign w:val="superscript"/>
          <w:lang w:val="nl-NL"/>
        </w:rPr>
        <w:t>__________</w:t>
      </w:r>
    </w:p>
    <w:p w:rsidR="00F653B2" w:rsidRPr="00F653B2" w:rsidRDefault="00F653B2" w:rsidP="00F653B2">
      <w:pPr>
        <w:jc w:val="center"/>
        <w:rPr>
          <w:rFonts w:ascii="Arial" w:hAnsi="Arial" w:cs="Arial"/>
          <w:color w:val="000000" w:themeColor="text1"/>
          <w:sz w:val="20"/>
          <w:szCs w:val="20"/>
        </w:rPr>
      </w:pPr>
    </w:p>
    <w:p w:rsidR="00F653B2" w:rsidRPr="00F653B2" w:rsidRDefault="00F653B2" w:rsidP="00F653B2">
      <w:pPr>
        <w:jc w:val="center"/>
        <w:rPr>
          <w:rFonts w:ascii="Arial" w:hAnsi="Arial" w:cs="Arial"/>
          <w:b/>
          <w:bCs/>
          <w:color w:val="000000" w:themeColor="text1"/>
          <w:sz w:val="20"/>
          <w:szCs w:val="20"/>
        </w:rPr>
      </w:pPr>
      <w:r w:rsidRPr="00F653B2">
        <w:rPr>
          <w:rFonts w:ascii="Arial" w:hAnsi="Arial" w:cs="Arial"/>
          <w:b/>
          <w:bCs/>
          <w:color w:val="000000" w:themeColor="text1"/>
          <w:sz w:val="20"/>
          <w:szCs w:val="20"/>
        </w:rPr>
        <w:t>GIẤY ĐỀ NGHỊ GIA HẠN NỘP THUẾ</w:t>
      </w:r>
      <w:r w:rsidRPr="00F653B2">
        <w:rPr>
          <w:rFonts w:ascii="Arial" w:hAnsi="Arial" w:cs="Arial"/>
          <w:b/>
          <w:bCs/>
          <w:color w:val="000000" w:themeColor="text1"/>
          <w:sz w:val="20"/>
          <w:szCs w:val="20"/>
        </w:rPr>
        <w:br/>
        <w:t>VÀ TIỀN THUÊ ĐẤT</w:t>
      </w:r>
    </w:p>
    <w:p w:rsidR="00F653B2" w:rsidRPr="00F653B2" w:rsidRDefault="00F653B2" w:rsidP="00F653B2">
      <w:pPr>
        <w:jc w:val="center"/>
        <w:rPr>
          <w:rFonts w:ascii="Arial" w:hAnsi="Arial" w:cs="Arial"/>
          <w:b/>
          <w:bCs/>
          <w:color w:val="000000" w:themeColor="text1"/>
          <w:sz w:val="20"/>
          <w:szCs w:val="20"/>
        </w:rPr>
      </w:pPr>
      <w:r w:rsidRPr="00F653B2">
        <w:rPr>
          <w:rFonts w:ascii="Arial" w:hAnsi="Arial" w:cs="Arial"/>
          <w:color w:val="000000" w:themeColor="text1"/>
          <w:sz w:val="20"/>
          <w:szCs w:val="20"/>
          <w:vertAlign w:val="superscript"/>
        </w:rPr>
        <w:t>________</w:t>
      </w:r>
    </w:p>
    <w:p w:rsidR="00F653B2" w:rsidRPr="00F653B2" w:rsidRDefault="00F653B2" w:rsidP="00F653B2">
      <w:pPr>
        <w:jc w:val="center"/>
        <w:rPr>
          <w:rFonts w:ascii="Arial" w:hAnsi="Arial" w:cs="Arial"/>
          <w:color w:val="000000" w:themeColor="text1"/>
          <w:sz w:val="20"/>
          <w:szCs w:val="20"/>
        </w:rPr>
      </w:pPr>
      <w:r w:rsidRPr="00F653B2">
        <w:rPr>
          <w:rFonts w:ascii="Arial" w:hAnsi="Arial" w:cs="Arial"/>
          <w:color w:val="000000" w:themeColor="text1"/>
          <w:sz w:val="20"/>
          <w:szCs w:val="20"/>
        </w:rPr>
        <w:t>□ Lần đầu             □ Thay thế</w:t>
      </w:r>
    </w:p>
    <w:p w:rsidR="00F653B2" w:rsidRPr="00F653B2" w:rsidRDefault="00F653B2" w:rsidP="00F653B2">
      <w:pPr>
        <w:jc w:val="center"/>
        <w:rPr>
          <w:rFonts w:ascii="Arial" w:hAnsi="Arial" w:cs="Arial"/>
          <w:color w:val="000000" w:themeColor="text1"/>
          <w:sz w:val="20"/>
          <w:szCs w:val="20"/>
        </w:rPr>
      </w:pPr>
    </w:p>
    <w:p w:rsidR="00F653B2" w:rsidRPr="00F653B2" w:rsidRDefault="00F653B2" w:rsidP="00F653B2">
      <w:pPr>
        <w:jc w:val="center"/>
        <w:rPr>
          <w:rFonts w:ascii="Arial" w:hAnsi="Arial" w:cs="Arial"/>
          <w:color w:val="000000" w:themeColor="text1"/>
          <w:sz w:val="20"/>
          <w:szCs w:val="20"/>
        </w:rPr>
      </w:pPr>
      <w:r w:rsidRPr="00F653B2">
        <w:rPr>
          <w:rFonts w:ascii="Arial" w:hAnsi="Arial" w:cs="Arial"/>
          <w:color w:val="000000" w:themeColor="text1"/>
          <w:sz w:val="20"/>
          <w:szCs w:val="20"/>
        </w:rPr>
        <w:t>Kính gửi: Cơ quan thuế…………………..</w:t>
      </w:r>
    </w:p>
    <w:p w:rsidR="00F653B2" w:rsidRPr="00F653B2" w:rsidRDefault="00F653B2" w:rsidP="00F653B2">
      <w:pPr>
        <w:jc w:val="center"/>
        <w:rPr>
          <w:rFonts w:ascii="Arial" w:hAnsi="Arial" w:cs="Arial"/>
          <w:color w:val="000000" w:themeColor="text1"/>
          <w:sz w:val="20"/>
          <w:szCs w:val="20"/>
        </w:rPr>
      </w:pP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[01] Tên người nộp thuế:………………………………………………………………….</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xml:space="preserve">[02] Mã số thuế: </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F653B2" w:rsidRPr="00F653B2" w:rsidTr="0024783E">
        <w:trPr>
          <w:trHeight w:val="20"/>
        </w:trPr>
        <w:tc>
          <w:tcPr>
            <w:tcW w:w="344" w:type="dxa"/>
            <w:shd w:val="clear" w:color="auto" w:fill="auto"/>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4" w:type="dxa"/>
            <w:shd w:val="clear" w:color="auto" w:fill="auto"/>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4" w:type="dxa"/>
            <w:shd w:val="clear" w:color="auto" w:fill="auto"/>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4" w:type="dxa"/>
            <w:shd w:val="clear" w:color="auto" w:fill="auto"/>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tcBorders>
              <w:right w:val="single" w:sz="4" w:space="0" w:color="auto"/>
            </w:tcBorders>
            <w:shd w:val="clear" w:color="auto" w:fill="auto"/>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tcBorders>
              <w:top w:val="nil"/>
              <w:left w:val="single" w:sz="4" w:space="0" w:color="auto"/>
              <w:bottom w:val="nil"/>
              <w:right w:val="single" w:sz="4" w:space="0" w:color="auto"/>
            </w:tcBorders>
            <w:shd w:val="clear" w:color="auto" w:fill="auto"/>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tcBorders>
              <w:left w:val="single" w:sz="4" w:space="0" w:color="auto"/>
            </w:tcBorders>
            <w:shd w:val="clear" w:color="auto" w:fill="auto"/>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shd w:val="clear" w:color="auto" w:fill="auto"/>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r>
    </w:tbl>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[03] Địa chỉ: …………………………………………………………………………………</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[04] Số điện thoại: ………………………………………………………………………….</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[05] Tên đại lý thuế (nếu có): ……………………………………………………………..</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[06]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F653B2" w:rsidRPr="00F653B2" w:rsidTr="0024783E">
        <w:trPr>
          <w:trHeight w:val="20"/>
        </w:trPr>
        <w:tc>
          <w:tcPr>
            <w:tcW w:w="344" w:type="dxa"/>
            <w:tcBorders>
              <w:top w:val="single" w:sz="4" w:space="0" w:color="auto"/>
              <w:left w:val="single" w:sz="4" w:space="0" w:color="auto"/>
              <w:bottom w:val="single" w:sz="4" w:space="0" w:color="auto"/>
              <w:right w:val="single" w:sz="4" w:space="0" w:color="auto"/>
            </w:tcBorders>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4" w:type="dxa"/>
            <w:tcBorders>
              <w:top w:val="single" w:sz="4" w:space="0" w:color="auto"/>
              <w:left w:val="single" w:sz="4" w:space="0" w:color="auto"/>
              <w:bottom w:val="single" w:sz="4" w:space="0" w:color="auto"/>
              <w:right w:val="single" w:sz="4" w:space="0" w:color="auto"/>
            </w:tcBorders>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tcBorders>
              <w:top w:val="nil"/>
              <w:left w:val="single" w:sz="4" w:space="0" w:color="auto"/>
              <w:bottom w:val="nil"/>
              <w:right w:val="single" w:sz="4" w:space="0" w:color="auto"/>
            </w:tcBorders>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c>
          <w:tcPr>
            <w:tcW w:w="345" w:type="dxa"/>
            <w:tcBorders>
              <w:top w:val="single" w:sz="4" w:space="0" w:color="auto"/>
              <w:left w:val="single" w:sz="4" w:space="0" w:color="auto"/>
              <w:bottom w:val="single" w:sz="4" w:space="0" w:color="auto"/>
              <w:right w:val="single" w:sz="4" w:space="0" w:color="auto"/>
            </w:tcBorders>
          </w:tcPr>
          <w:p w:rsidR="00F653B2" w:rsidRPr="00F653B2" w:rsidRDefault="00F653B2" w:rsidP="0024783E">
            <w:pPr>
              <w:pStyle w:val="Vnbnnidung20"/>
              <w:spacing w:after="120"/>
              <w:ind w:firstLine="720"/>
              <w:jc w:val="both"/>
              <w:rPr>
                <w:rFonts w:ascii="Arial" w:hAnsi="Arial" w:cs="Arial"/>
                <w:color w:val="000000" w:themeColor="text1"/>
                <w:sz w:val="20"/>
                <w:szCs w:val="20"/>
              </w:rPr>
            </w:pPr>
          </w:p>
        </w:tc>
      </w:tr>
    </w:tbl>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[07] Loại thuế đề nghị gia hạn:</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a) Thuế giá trị gia tăng của doanh nghiệp, tổ chức</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b) Thuế thu nhập doanh nghiệp của doanh nghiệp, tổ chức</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c) Thuế giá trị gia tăng và thuế thu nhập cá nhân của hộ kinh doanh, cá nhân kinh doanh</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d) Tiền thuê đất (kê chi tiết địa chỉ từng khu đất thuê thuộc đối tượng gia hạn tiền thuê đất)</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Khu đất 1 theo Quyết định/Hợp đồng số...., ngày.../.../....:….</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Khu đất 2 theo Quyết định/Hợp đồng số...., ngày.../.../....:….</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[08] Trường hợp được gia hạn: …………………………………………………………</w:t>
      </w:r>
    </w:p>
    <w:p w:rsidR="00F653B2" w:rsidRPr="00F653B2" w:rsidRDefault="00F653B2" w:rsidP="00F653B2">
      <w:pPr>
        <w:spacing w:after="120"/>
        <w:ind w:firstLine="720"/>
        <w:jc w:val="both"/>
        <w:rPr>
          <w:rFonts w:ascii="Arial" w:hAnsi="Arial" w:cs="Arial"/>
          <w:b/>
          <w:bCs/>
          <w:color w:val="000000" w:themeColor="text1"/>
          <w:sz w:val="20"/>
          <w:szCs w:val="20"/>
        </w:rPr>
      </w:pPr>
      <w:r w:rsidRPr="00F653B2">
        <w:rPr>
          <w:rFonts w:ascii="Arial" w:hAnsi="Arial" w:cs="Arial"/>
          <w:b/>
          <w:bCs/>
          <w:color w:val="000000" w:themeColor="text1"/>
          <w:sz w:val="20"/>
          <w:szCs w:val="20"/>
        </w:rPr>
        <w:t>I. DOANH NGHIỆP NHỎ VÀ SIÊU NHỎ</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1. Doanh nghiệp nhỏ:</w:t>
      </w:r>
    </w:p>
    <w:tbl>
      <w:tblPr>
        <w:tblOverlap w:val="never"/>
        <w:tblW w:w="5000" w:type="pct"/>
        <w:jc w:val="center"/>
        <w:tblCellMar>
          <w:left w:w="10" w:type="dxa"/>
          <w:right w:w="10" w:type="dxa"/>
        </w:tblCellMar>
        <w:tblLook w:val="0000" w:firstRow="0" w:lastRow="0" w:firstColumn="0" w:lastColumn="0" w:noHBand="0" w:noVBand="0"/>
      </w:tblPr>
      <w:tblGrid>
        <w:gridCol w:w="2629"/>
        <w:gridCol w:w="1742"/>
        <w:gridCol w:w="2321"/>
        <w:gridCol w:w="2327"/>
      </w:tblGrid>
      <w:tr w:rsidR="00F653B2" w:rsidRPr="00F653B2" w:rsidTr="0024783E">
        <w:trPr>
          <w:trHeight w:hRule="exact" w:val="288"/>
          <w:jc w:val="center"/>
        </w:trPr>
        <w:tc>
          <w:tcPr>
            <w:tcW w:w="1457" w:type="pct"/>
            <w:tcBorders>
              <w:top w:val="single" w:sz="4" w:space="0" w:color="auto"/>
              <w:left w:val="single" w:sz="4" w:space="0" w:color="auto"/>
            </w:tcBorders>
            <w:shd w:val="clear" w:color="auto" w:fill="FFFFFF"/>
            <w:vAlign w:val="center"/>
          </w:tcPr>
          <w:p w:rsidR="00F653B2" w:rsidRPr="00F653B2" w:rsidRDefault="00F653B2" w:rsidP="0024783E">
            <w:pPr>
              <w:jc w:val="center"/>
              <w:rPr>
                <w:rFonts w:ascii="Arial" w:hAnsi="Arial" w:cs="Arial"/>
                <w:color w:val="000000" w:themeColor="text1"/>
                <w:sz w:val="20"/>
                <w:szCs w:val="20"/>
              </w:rPr>
            </w:pPr>
            <w:r w:rsidRPr="00F653B2">
              <w:rPr>
                <w:rFonts w:ascii="Arial" w:hAnsi="Arial" w:cs="Arial"/>
                <w:b/>
                <w:bCs/>
                <w:color w:val="000000" w:themeColor="text1"/>
                <w:sz w:val="20"/>
                <w:szCs w:val="20"/>
              </w:rPr>
              <w:t>Lĩnh vực hoạt động</w:t>
            </w:r>
          </w:p>
        </w:tc>
        <w:tc>
          <w:tcPr>
            <w:tcW w:w="966" w:type="pct"/>
            <w:tcBorders>
              <w:top w:val="single" w:sz="4" w:space="0" w:color="auto"/>
              <w:left w:val="single" w:sz="4" w:space="0" w:color="auto"/>
            </w:tcBorders>
            <w:shd w:val="clear" w:color="auto" w:fill="FFFFFF"/>
            <w:vAlign w:val="center"/>
          </w:tcPr>
          <w:p w:rsidR="00F653B2" w:rsidRPr="00F653B2" w:rsidRDefault="00F653B2" w:rsidP="0024783E">
            <w:pPr>
              <w:jc w:val="center"/>
              <w:rPr>
                <w:rFonts w:ascii="Arial" w:hAnsi="Arial" w:cs="Arial"/>
                <w:color w:val="000000" w:themeColor="text1"/>
                <w:sz w:val="20"/>
                <w:szCs w:val="20"/>
              </w:rPr>
            </w:pPr>
            <w:r w:rsidRPr="00F653B2">
              <w:rPr>
                <w:rFonts w:ascii="Arial" w:hAnsi="Arial" w:cs="Arial"/>
                <w:b/>
                <w:bCs/>
                <w:color w:val="000000" w:themeColor="text1"/>
                <w:sz w:val="20"/>
                <w:szCs w:val="20"/>
              </w:rPr>
              <w:t>Số lao động</w:t>
            </w:r>
          </w:p>
        </w:tc>
        <w:tc>
          <w:tcPr>
            <w:tcW w:w="1287" w:type="pct"/>
            <w:tcBorders>
              <w:top w:val="single" w:sz="4" w:space="0" w:color="auto"/>
              <w:left w:val="single" w:sz="4" w:space="0" w:color="auto"/>
            </w:tcBorders>
            <w:shd w:val="clear" w:color="auto" w:fill="FFFFFF"/>
            <w:vAlign w:val="center"/>
          </w:tcPr>
          <w:p w:rsidR="00F653B2" w:rsidRPr="00F653B2" w:rsidRDefault="00F653B2" w:rsidP="0024783E">
            <w:pPr>
              <w:jc w:val="center"/>
              <w:rPr>
                <w:rFonts w:ascii="Arial" w:hAnsi="Arial" w:cs="Arial"/>
                <w:color w:val="000000" w:themeColor="text1"/>
                <w:sz w:val="20"/>
                <w:szCs w:val="20"/>
              </w:rPr>
            </w:pPr>
            <w:r w:rsidRPr="00F653B2">
              <w:rPr>
                <w:rFonts w:ascii="Arial" w:hAnsi="Arial" w:cs="Arial"/>
                <w:b/>
                <w:bCs/>
                <w:color w:val="000000" w:themeColor="text1"/>
                <w:sz w:val="20"/>
                <w:szCs w:val="20"/>
              </w:rPr>
              <w:t>Doanh thu (VNĐ)</w:t>
            </w:r>
          </w:p>
        </w:tc>
        <w:tc>
          <w:tcPr>
            <w:tcW w:w="1291" w:type="pct"/>
            <w:tcBorders>
              <w:top w:val="single" w:sz="4" w:space="0" w:color="auto"/>
              <w:left w:val="single" w:sz="4" w:space="0" w:color="auto"/>
              <w:right w:val="single" w:sz="4" w:space="0" w:color="auto"/>
            </w:tcBorders>
            <w:shd w:val="clear" w:color="auto" w:fill="FFFFFF"/>
            <w:vAlign w:val="center"/>
          </w:tcPr>
          <w:p w:rsidR="00F653B2" w:rsidRPr="00F653B2" w:rsidRDefault="00F653B2" w:rsidP="0024783E">
            <w:pPr>
              <w:jc w:val="center"/>
              <w:rPr>
                <w:rFonts w:ascii="Arial" w:hAnsi="Arial" w:cs="Arial"/>
                <w:color w:val="000000" w:themeColor="text1"/>
                <w:sz w:val="20"/>
                <w:szCs w:val="20"/>
              </w:rPr>
            </w:pPr>
            <w:r w:rsidRPr="00F653B2">
              <w:rPr>
                <w:rFonts w:ascii="Arial" w:hAnsi="Arial" w:cs="Arial"/>
                <w:b/>
                <w:bCs/>
                <w:color w:val="000000" w:themeColor="text1"/>
                <w:sz w:val="20"/>
                <w:szCs w:val="20"/>
              </w:rPr>
              <w:t>Nguồn vốn (VNĐ)</w:t>
            </w:r>
          </w:p>
        </w:tc>
      </w:tr>
      <w:tr w:rsidR="00F653B2" w:rsidRPr="00F653B2" w:rsidTr="0024783E">
        <w:trPr>
          <w:trHeight w:hRule="exact" w:val="288"/>
          <w:jc w:val="center"/>
        </w:trPr>
        <w:tc>
          <w:tcPr>
            <w:tcW w:w="1457" w:type="pct"/>
            <w:tcBorders>
              <w:top w:val="single" w:sz="4" w:space="0" w:color="auto"/>
              <w:left w:val="single" w:sz="4" w:space="0" w:color="auto"/>
              <w:bottom w:val="single" w:sz="4" w:space="0" w:color="auto"/>
            </w:tcBorders>
            <w:shd w:val="clear" w:color="auto" w:fill="FFFFFF"/>
            <w:vAlign w:val="center"/>
          </w:tcPr>
          <w:p w:rsidR="00F653B2" w:rsidRPr="00F653B2" w:rsidRDefault="00F653B2" w:rsidP="0024783E">
            <w:pPr>
              <w:jc w:val="center"/>
              <w:rPr>
                <w:rFonts w:ascii="Arial" w:hAnsi="Arial" w:cs="Arial"/>
                <w:color w:val="000000" w:themeColor="text1"/>
                <w:sz w:val="20"/>
                <w:szCs w:val="20"/>
              </w:rPr>
            </w:pPr>
          </w:p>
        </w:tc>
        <w:tc>
          <w:tcPr>
            <w:tcW w:w="966" w:type="pct"/>
            <w:tcBorders>
              <w:top w:val="single" w:sz="4" w:space="0" w:color="auto"/>
              <w:left w:val="single" w:sz="4" w:space="0" w:color="auto"/>
              <w:bottom w:val="single" w:sz="4" w:space="0" w:color="auto"/>
            </w:tcBorders>
            <w:shd w:val="clear" w:color="auto" w:fill="FFFFFF"/>
            <w:vAlign w:val="center"/>
          </w:tcPr>
          <w:p w:rsidR="00F653B2" w:rsidRPr="00F653B2" w:rsidRDefault="00F653B2" w:rsidP="0024783E">
            <w:pPr>
              <w:jc w:val="center"/>
              <w:rPr>
                <w:rFonts w:ascii="Arial" w:hAnsi="Arial" w:cs="Arial"/>
                <w:color w:val="000000" w:themeColor="text1"/>
                <w:sz w:val="20"/>
                <w:szCs w:val="20"/>
              </w:rPr>
            </w:pPr>
          </w:p>
        </w:tc>
        <w:tc>
          <w:tcPr>
            <w:tcW w:w="1287" w:type="pct"/>
            <w:tcBorders>
              <w:top w:val="single" w:sz="4" w:space="0" w:color="auto"/>
              <w:left w:val="single" w:sz="4" w:space="0" w:color="auto"/>
              <w:bottom w:val="single" w:sz="4" w:space="0" w:color="auto"/>
            </w:tcBorders>
            <w:shd w:val="clear" w:color="auto" w:fill="FFFFFF"/>
            <w:vAlign w:val="center"/>
          </w:tcPr>
          <w:p w:rsidR="00F653B2" w:rsidRPr="00F653B2" w:rsidRDefault="00F653B2" w:rsidP="0024783E">
            <w:pPr>
              <w:jc w:val="center"/>
              <w:rPr>
                <w:rFonts w:ascii="Arial" w:hAnsi="Arial" w:cs="Arial"/>
                <w:color w:val="000000" w:themeColor="text1"/>
                <w:sz w:val="20"/>
                <w:szCs w:val="20"/>
              </w:rPr>
            </w:pPr>
          </w:p>
        </w:tc>
        <w:tc>
          <w:tcPr>
            <w:tcW w:w="1291" w:type="pct"/>
            <w:tcBorders>
              <w:top w:val="single" w:sz="4" w:space="0" w:color="auto"/>
              <w:left w:val="single" w:sz="4" w:space="0" w:color="auto"/>
              <w:bottom w:val="single" w:sz="4" w:space="0" w:color="auto"/>
              <w:right w:val="single" w:sz="4" w:space="0" w:color="auto"/>
            </w:tcBorders>
            <w:shd w:val="clear" w:color="auto" w:fill="FFFFFF"/>
            <w:vAlign w:val="center"/>
          </w:tcPr>
          <w:p w:rsidR="00F653B2" w:rsidRPr="00F653B2" w:rsidRDefault="00F653B2" w:rsidP="0024783E">
            <w:pPr>
              <w:jc w:val="center"/>
              <w:rPr>
                <w:rFonts w:ascii="Arial" w:hAnsi="Arial" w:cs="Arial"/>
                <w:color w:val="000000" w:themeColor="text1"/>
                <w:sz w:val="20"/>
                <w:szCs w:val="20"/>
              </w:rPr>
            </w:pPr>
          </w:p>
        </w:tc>
      </w:tr>
    </w:tbl>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2. Doanh nghiệp siêu nhỏ:</w:t>
      </w:r>
    </w:p>
    <w:tbl>
      <w:tblPr>
        <w:tblOverlap w:val="never"/>
        <w:tblW w:w="5000" w:type="pct"/>
        <w:jc w:val="center"/>
        <w:tblCellMar>
          <w:left w:w="10" w:type="dxa"/>
          <w:right w:w="10" w:type="dxa"/>
        </w:tblCellMar>
        <w:tblLook w:val="0000" w:firstRow="0" w:lastRow="0" w:firstColumn="0" w:lastColumn="0" w:noHBand="0" w:noVBand="0"/>
      </w:tblPr>
      <w:tblGrid>
        <w:gridCol w:w="2629"/>
        <w:gridCol w:w="1742"/>
        <w:gridCol w:w="2321"/>
        <w:gridCol w:w="2327"/>
      </w:tblGrid>
      <w:tr w:rsidR="00F653B2" w:rsidRPr="00F653B2" w:rsidTr="0024783E">
        <w:trPr>
          <w:trHeight w:val="20"/>
          <w:jc w:val="center"/>
        </w:trPr>
        <w:tc>
          <w:tcPr>
            <w:tcW w:w="1457" w:type="pct"/>
            <w:tcBorders>
              <w:top w:val="single" w:sz="4" w:space="0" w:color="auto"/>
              <w:left w:val="single" w:sz="4" w:space="0" w:color="auto"/>
            </w:tcBorders>
            <w:shd w:val="clear" w:color="auto" w:fill="FFFFFF"/>
            <w:vAlign w:val="center"/>
          </w:tcPr>
          <w:p w:rsidR="00F653B2" w:rsidRPr="00F653B2" w:rsidRDefault="00F653B2" w:rsidP="0024783E">
            <w:pPr>
              <w:jc w:val="center"/>
              <w:rPr>
                <w:rFonts w:ascii="Arial" w:hAnsi="Arial" w:cs="Arial"/>
                <w:color w:val="000000" w:themeColor="text1"/>
                <w:sz w:val="20"/>
                <w:szCs w:val="20"/>
              </w:rPr>
            </w:pPr>
            <w:r w:rsidRPr="00F653B2">
              <w:rPr>
                <w:rFonts w:ascii="Arial" w:hAnsi="Arial" w:cs="Arial"/>
                <w:b/>
                <w:bCs/>
                <w:color w:val="000000" w:themeColor="text1"/>
                <w:sz w:val="20"/>
                <w:szCs w:val="20"/>
              </w:rPr>
              <w:t>Lĩnh vực hoạt động</w:t>
            </w:r>
          </w:p>
        </w:tc>
        <w:tc>
          <w:tcPr>
            <w:tcW w:w="966" w:type="pct"/>
            <w:tcBorders>
              <w:top w:val="single" w:sz="4" w:space="0" w:color="auto"/>
              <w:left w:val="single" w:sz="4" w:space="0" w:color="auto"/>
            </w:tcBorders>
            <w:shd w:val="clear" w:color="auto" w:fill="FFFFFF"/>
            <w:vAlign w:val="center"/>
          </w:tcPr>
          <w:p w:rsidR="00F653B2" w:rsidRPr="00F653B2" w:rsidRDefault="00F653B2" w:rsidP="0024783E">
            <w:pPr>
              <w:jc w:val="center"/>
              <w:rPr>
                <w:rFonts w:ascii="Arial" w:hAnsi="Arial" w:cs="Arial"/>
                <w:color w:val="000000" w:themeColor="text1"/>
                <w:sz w:val="20"/>
                <w:szCs w:val="20"/>
              </w:rPr>
            </w:pPr>
            <w:r w:rsidRPr="00F653B2">
              <w:rPr>
                <w:rFonts w:ascii="Arial" w:hAnsi="Arial" w:cs="Arial"/>
                <w:b/>
                <w:bCs/>
                <w:color w:val="000000" w:themeColor="text1"/>
                <w:sz w:val="20"/>
                <w:szCs w:val="20"/>
              </w:rPr>
              <w:t>Số lao động</w:t>
            </w:r>
          </w:p>
        </w:tc>
        <w:tc>
          <w:tcPr>
            <w:tcW w:w="1287" w:type="pct"/>
            <w:tcBorders>
              <w:top w:val="single" w:sz="4" w:space="0" w:color="auto"/>
              <w:left w:val="single" w:sz="4" w:space="0" w:color="auto"/>
            </w:tcBorders>
            <w:shd w:val="clear" w:color="auto" w:fill="FFFFFF"/>
            <w:vAlign w:val="center"/>
          </w:tcPr>
          <w:p w:rsidR="00F653B2" w:rsidRPr="00F653B2" w:rsidRDefault="00F653B2" w:rsidP="0024783E">
            <w:pPr>
              <w:jc w:val="center"/>
              <w:rPr>
                <w:rFonts w:ascii="Arial" w:hAnsi="Arial" w:cs="Arial"/>
                <w:color w:val="000000" w:themeColor="text1"/>
                <w:sz w:val="20"/>
                <w:szCs w:val="20"/>
              </w:rPr>
            </w:pPr>
            <w:r w:rsidRPr="00F653B2">
              <w:rPr>
                <w:rFonts w:ascii="Arial" w:hAnsi="Arial" w:cs="Arial"/>
                <w:b/>
                <w:bCs/>
                <w:color w:val="000000" w:themeColor="text1"/>
                <w:sz w:val="20"/>
                <w:szCs w:val="20"/>
              </w:rPr>
              <w:t>Doanh thu (VNĐ)</w:t>
            </w:r>
          </w:p>
        </w:tc>
        <w:tc>
          <w:tcPr>
            <w:tcW w:w="1291" w:type="pct"/>
            <w:tcBorders>
              <w:top w:val="single" w:sz="4" w:space="0" w:color="auto"/>
              <w:left w:val="single" w:sz="4" w:space="0" w:color="auto"/>
              <w:right w:val="single" w:sz="4" w:space="0" w:color="auto"/>
            </w:tcBorders>
            <w:shd w:val="clear" w:color="auto" w:fill="FFFFFF"/>
            <w:vAlign w:val="center"/>
          </w:tcPr>
          <w:p w:rsidR="00F653B2" w:rsidRPr="00F653B2" w:rsidRDefault="00F653B2" w:rsidP="0024783E">
            <w:pPr>
              <w:jc w:val="center"/>
              <w:rPr>
                <w:rFonts w:ascii="Arial" w:hAnsi="Arial" w:cs="Arial"/>
                <w:color w:val="000000" w:themeColor="text1"/>
                <w:sz w:val="20"/>
                <w:szCs w:val="20"/>
              </w:rPr>
            </w:pPr>
            <w:r w:rsidRPr="00F653B2">
              <w:rPr>
                <w:rFonts w:ascii="Arial" w:hAnsi="Arial" w:cs="Arial"/>
                <w:b/>
                <w:bCs/>
                <w:color w:val="000000" w:themeColor="text1"/>
                <w:sz w:val="20"/>
                <w:szCs w:val="20"/>
              </w:rPr>
              <w:t>Nguồn vốn (VNĐ)</w:t>
            </w:r>
          </w:p>
        </w:tc>
      </w:tr>
      <w:tr w:rsidR="00F653B2" w:rsidRPr="00F653B2" w:rsidTr="0024783E">
        <w:trPr>
          <w:trHeight w:val="20"/>
          <w:jc w:val="center"/>
        </w:trPr>
        <w:tc>
          <w:tcPr>
            <w:tcW w:w="1457" w:type="pct"/>
            <w:tcBorders>
              <w:top w:val="single" w:sz="4" w:space="0" w:color="auto"/>
              <w:left w:val="single" w:sz="4" w:space="0" w:color="auto"/>
              <w:bottom w:val="single" w:sz="4" w:space="0" w:color="auto"/>
            </w:tcBorders>
            <w:shd w:val="clear" w:color="auto" w:fill="FFFFFF"/>
            <w:vAlign w:val="center"/>
          </w:tcPr>
          <w:p w:rsidR="00F653B2" w:rsidRPr="00F653B2" w:rsidRDefault="00F653B2" w:rsidP="0024783E">
            <w:pPr>
              <w:jc w:val="center"/>
              <w:rPr>
                <w:rFonts w:ascii="Arial" w:hAnsi="Arial" w:cs="Arial"/>
                <w:color w:val="000000" w:themeColor="text1"/>
                <w:sz w:val="20"/>
                <w:szCs w:val="20"/>
              </w:rPr>
            </w:pPr>
          </w:p>
        </w:tc>
        <w:tc>
          <w:tcPr>
            <w:tcW w:w="966" w:type="pct"/>
            <w:tcBorders>
              <w:top w:val="single" w:sz="4" w:space="0" w:color="auto"/>
              <w:left w:val="single" w:sz="4" w:space="0" w:color="auto"/>
              <w:bottom w:val="single" w:sz="4" w:space="0" w:color="auto"/>
            </w:tcBorders>
            <w:shd w:val="clear" w:color="auto" w:fill="FFFFFF"/>
            <w:vAlign w:val="center"/>
          </w:tcPr>
          <w:p w:rsidR="00F653B2" w:rsidRPr="00F653B2" w:rsidRDefault="00F653B2" w:rsidP="0024783E">
            <w:pPr>
              <w:jc w:val="center"/>
              <w:rPr>
                <w:rFonts w:ascii="Arial" w:hAnsi="Arial" w:cs="Arial"/>
                <w:color w:val="000000" w:themeColor="text1"/>
                <w:sz w:val="20"/>
                <w:szCs w:val="20"/>
              </w:rPr>
            </w:pPr>
          </w:p>
        </w:tc>
        <w:tc>
          <w:tcPr>
            <w:tcW w:w="1287" w:type="pct"/>
            <w:tcBorders>
              <w:top w:val="single" w:sz="4" w:space="0" w:color="auto"/>
              <w:left w:val="single" w:sz="4" w:space="0" w:color="auto"/>
              <w:bottom w:val="single" w:sz="4" w:space="0" w:color="auto"/>
            </w:tcBorders>
            <w:shd w:val="clear" w:color="auto" w:fill="FFFFFF"/>
            <w:vAlign w:val="center"/>
          </w:tcPr>
          <w:p w:rsidR="00F653B2" w:rsidRPr="00F653B2" w:rsidRDefault="00F653B2" w:rsidP="0024783E">
            <w:pPr>
              <w:jc w:val="center"/>
              <w:rPr>
                <w:rFonts w:ascii="Arial" w:hAnsi="Arial" w:cs="Arial"/>
                <w:color w:val="000000" w:themeColor="text1"/>
                <w:sz w:val="20"/>
                <w:szCs w:val="20"/>
              </w:rPr>
            </w:pPr>
          </w:p>
        </w:tc>
        <w:tc>
          <w:tcPr>
            <w:tcW w:w="1291" w:type="pct"/>
            <w:tcBorders>
              <w:top w:val="single" w:sz="4" w:space="0" w:color="auto"/>
              <w:left w:val="single" w:sz="4" w:space="0" w:color="auto"/>
              <w:bottom w:val="single" w:sz="4" w:space="0" w:color="auto"/>
              <w:right w:val="single" w:sz="4" w:space="0" w:color="auto"/>
            </w:tcBorders>
            <w:shd w:val="clear" w:color="auto" w:fill="FFFFFF"/>
            <w:vAlign w:val="center"/>
          </w:tcPr>
          <w:p w:rsidR="00F653B2" w:rsidRPr="00F653B2" w:rsidRDefault="00F653B2" w:rsidP="0024783E">
            <w:pPr>
              <w:jc w:val="center"/>
              <w:rPr>
                <w:rFonts w:ascii="Arial" w:hAnsi="Arial" w:cs="Arial"/>
                <w:color w:val="000000" w:themeColor="text1"/>
                <w:sz w:val="20"/>
                <w:szCs w:val="20"/>
              </w:rPr>
            </w:pPr>
          </w:p>
        </w:tc>
      </w:tr>
    </w:tbl>
    <w:p w:rsidR="00F653B2" w:rsidRPr="00F653B2" w:rsidRDefault="00F653B2" w:rsidP="00F653B2">
      <w:pPr>
        <w:spacing w:after="120"/>
        <w:ind w:firstLine="720"/>
        <w:jc w:val="both"/>
        <w:rPr>
          <w:rFonts w:ascii="Arial" w:hAnsi="Arial" w:cs="Arial"/>
          <w:b/>
          <w:bCs/>
          <w:color w:val="000000" w:themeColor="text1"/>
          <w:sz w:val="20"/>
          <w:szCs w:val="20"/>
        </w:rPr>
      </w:pPr>
      <w:r w:rsidRPr="00F653B2">
        <w:rPr>
          <w:rFonts w:ascii="Arial" w:hAnsi="Arial" w:cs="Arial"/>
          <w:b/>
          <w:bCs/>
          <w:color w:val="000000" w:themeColor="text1"/>
          <w:sz w:val="20"/>
          <w:szCs w:val="20"/>
        </w:rPr>
        <w:t>II. DOANH NGHIỆP, TỔ CHỨC, HỘ KINH DOANH, CÁ NHÂN HOẠT ĐỘNG TRONG CÁC LĨNH VỰC:</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1. Nông nghiệp, lâm nghiệp và thủy sản;</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2. Sản xuất, chế biến thực phẩm; □ 3. Dệt; □ 4. Sản xuất trang phục;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ghế;</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15. Xây dựng;</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23. Hoạt động sáng tác, nghệ thuật và giải trí; □ 24. Hoạt động của thư viện, lưu trữ, bảo tàng và các hoạt động văn hóa khác; □ 25. Hoạt động thể thao, vui chơi giải trí;</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26. Hoạt động chiếu phim;</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27. Sản xuất sản phẩm công nghiệp hỗ trợ ưu tiên phát triển;</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28. Sản xuất sản phẩm cơ khí trọng điểm;</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29. Hoạt động xuất bản; □ 30. Hoạt động điện ảnh, sản xuất chương trình truyền hình, ghi âm và xuất bản âm nhạc;</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31. Hoạt động phát thanh, truyền hình;</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32. Lập trình máy vi tính, dịch vụ tư vấn và các hoạt động khác liên quan đến máy vi tính; □ 33. Hoạt động dịch vụ thông tin;</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34. Khai thác dầu thô và khí đốt tự nhiên (không gia hạn đối với thuế thu nhập doanh nghiệp của dầu thô, condensate, khí thiên nhiên thu theo hiệp định, hợp đồng);</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35. Hoạt động dịch vụ hỗ trợ khai khoáng;</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36. Sản xuất đồ uống;</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37. In, sao chép bản ghi các loại;</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38. Sản xuất than cốc, sản phẩm dầu mỏ tinh chế;</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39. Sản xuất hóa chất và sản phẩm hóa chất;</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40. Sản xuất sản phẩm từ kim loại đúc sẵn (trừ máy móc, thiết bị);</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41. Sản xuất mô tô, xe máy;</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42. Sửa chữa, bảo dưỡng và lắp đặt máy móc và thiết bị;</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43. Thoát nước và xử lý nước thải.</w:t>
      </w:r>
    </w:p>
    <w:p w:rsidR="00F653B2" w:rsidRPr="00F653B2" w:rsidRDefault="00F653B2" w:rsidP="00F653B2">
      <w:pPr>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Tôi cam đoan những nội dung kê khai trên là đúng và chịu trách nhiệm trước pháp luật về những thông tin đã khai; tôi cam kết nộp đầy đủ số tiền thuế theo thời hạn nộp thuế được gia hạn.</w:t>
      </w:r>
    </w:p>
    <w:p w:rsidR="00F653B2" w:rsidRPr="00F653B2" w:rsidRDefault="00F653B2" w:rsidP="00F653B2">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9"/>
        <w:gridCol w:w="4800"/>
      </w:tblGrid>
      <w:tr w:rsidR="00F653B2" w:rsidRPr="00F653B2" w:rsidTr="0024783E">
        <w:tc>
          <w:tcPr>
            <w:tcW w:w="2342" w:type="pct"/>
          </w:tcPr>
          <w:p w:rsidR="00F653B2" w:rsidRPr="00F653B2" w:rsidRDefault="00F653B2" w:rsidP="0024783E">
            <w:pPr>
              <w:rPr>
                <w:rFonts w:ascii="Arial" w:hAnsi="Arial" w:cs="Arial"/>
                <w:b/>
                <w:bCs/>
                <w:color w:val="000000" w:themeColor="text1"/>
                <w:sz w:val="20"/>
                <w:szCs w:val="20"/>
              </w:rPr>
            </w:pPr>
          </w:p>
          <w:p w:rsidR="00F653B2" w:rsidRPr="00F653B2" w:rsidRDefault="00F653B2" w:rsidP="0024783E">
            <w:pPr>
              <w:rPr>
                <w:rFonts w:ascii="Arial" w:hAnsi="Arial" w:cs="Arial"/>
                <w:b/>
                <w:bCs/>
                <w:color w:val="000000" w:themeColor="text1"/>
                <w:sz w:val="20"/>
                <w:szCs w:val="20"/>
              </w:rPr>
            </w:pPr>
            <w:r w:rsidRPr="00F653B2">
              <w:rPr>
                <w:rFonts w:ascii="Arial" w:hAnsi="Arial" w:cs="Arial"/>
                <w:b/>
                <w:bCs/>
                <w:color w:val="000000" w:themeColor="text1"/>
                <w:sz w:val="20"/>
                <w:szCs w:val="20"/>
              </w:rPr>
              <w:t>NHÂN VIÊN ĐẠI LÝ THUẾ</w:t>
            </w:r>
          </w:p>
          <w:p w:rsidR="00F653B2" w:rsidRPr="00F653B2" w:rsidRDefault="00F653B2" w:rsidP="0024783E">
            <w:pPr>
              <w:rPr>
                <w:rFonts w:ascii="Arial" w:hAnsi="Arial" w:cs="Arial"/>
                <w:i/>
                <w:iCs/>
                <w:color w:val="000000" w:themeColor="text1"/>
                <w:sz w:val="20"/>
                <w:szCs w:val="20"/>
              </w:rPr>
            </w:pPr>
            <w:r w:rsidRPr="00F653B2">
              <w:rPr>
                <w:rFonts w:ascii="Arial" w:hAnsi="Arial" w:cs="Arial"/>
                <w:i/>
                <w:iCs/>
                <w:color w:val="000000" w:themeColor="text1"/>
                <w:sz w:val="20"/>
                <w:szCs w:val="20"/>
              </w:rPr>
              <w:t>Họ và tên: ……………………..</w:t>
            </w:r>
          </w:p>
          <w:p w:rsidR="00F653B2" w:rsidRPr="00F653B2" w:rsidRDefault="00F653B2" w:rsidP="0024783E">
            <w:pPr>
              <w:rPr>
                <w:rFonts w:ascii="Arial" w:hAnsi="Arial" w:cs="Arial"/>
                <w:color w:val="000000" w:themeColor="text1"/>
                <w:sz w:val="20"/>
                <w:szCs w:val="20"/>
              </w:rPr>
            </w:pPr>
            <w:r w:rsidRPr="00F653B2">
              <w:rPr>
                <w:rFonts w:ascii="Arial" w:hAnsi="Arial" w:cs="Arial"/>
                <w:color w:val="000000" w:themeColor="text1"/>
                <w:sz w:val="20"/>
                <w:szCs w:val="20"/>
              </w:rPr>
              <w:t>Chứng chỉ hành nghề số:…….</w:t>
            </w:r>
          </w:p>
        </w:tc>
        <w:tc>
          <w:tcPr>
            <w:tcW w:w="2658" w:type="pct"/>
          </w:tcPr>
          <w:p w:rsidR="00F653B2" w:rsidRPr="00F653B2" w:rsidRDefault="00F653B2" w:rsidP="0024783E">
            <w:pPr>
              <w:jc w:val="center"/>
              <w:rPr>
                <w:rFonts w:ascii="Arial" w:hAnsi="Arial" w:cs="Arial"/>
                <w:color w:val="000000" w:themeColor="text1"/>
                <w:sz w:val="20"/>
                <w:szCs w:val="20"/>
              </w:rPr>
            </w:pPr>
            <w:r w:rsidRPr="00F653B2">
              <w:rPr>
                <w:rFonts w:ascii="Arial" w:hAnsi="Arial" w:cs="Arial"/>
                <w:i/>
                <w:iCs/>
                <w:color w:val="000000" w:themeColor="text1"/>
                <w:sz w:val="20"/>
                <w:szCs w:val="20"/>
              </w:rPr>
              <w:t>…….., ngày…..tháng.....năm…...</w:t>
            </w:r>
          </w:p>
          <w:p w:rsidR="00F653B2" w:rsidRPr="00F653B2" w:rsidRDefault="00F653B2" w:rsidP="0024783E">
            <w:pPr>
              <w:jc w:val="center"/>
              <w:rPr>
                <w:rFonts w:ascii="Arial" w:hAnsi="Arial" w:cs="Arial"/>
                <w:color w:val="000000" w:themeColor="text1"/>
                <w:sz w:val="20"/>
                <w:szCs w:val="20"/>
              </w:rPr>
            </w:pPr>
            <w:r w:rsidRPr="00F653B2">
              <w:rPr>
                <w:rFonts w:ascii="Arial" w:hAnsi="Arial" w:cs="Arial"/>
                <w:b/>
                <w:bCs/>
                <w:color w:val="000000" w:themeColor="text1"/>
                <w:sz w:val="20"/>
                <w:szCs w:val="20"/>
              </w:rPr>
              <w:t>NGƯỜI NỘP THUẾ hoặc</w:t>
            </w:r>
          </w:p>
          <w:p w:rsidR="00F653B2" w:rsidRPr="00F653B2" w:rsidRDefault="00F653B2" w:rsidP="0024783E">
            <w:pPr>
              <w:jc w:val="center"/>
              <w:rPr>
                <w:rFonts w:ascii="Arial" w:hAnsi="Arial" w:cs="Arial"/>
                <w:color w:val="000000" w:themeColor="text1"/>
                <w:sz w:val="20"/>
                <w:szCs w:val="20"/>
              </w:rPr>
            </w:pPr>
            <w:r w:rsidRPr="00F653B2">
              <w:rPr>
                <w:rFonts w:ascii="Arial" w:hAnsi="Arial" w:cs="Arial"/>
                <w:b/>
                <w:bCs/>
                <w:color w:val="000000" w:themeColor="text1"/>
                <w:sz w:val="20"/>
                <w:szCs w:val="20"/>
              </w:rPr>
              <w:t>ĐẠI DIỆN HỢP PHÁP CỦA NGƯỜI NỘP THUẾ</w:t>
            </w:r>
          </w:p>
          <w:p w:rsidR="00F653B2" w:rsidRPr="00F653B2" w:rsidRDefault="00F653B2" w:rsidP="0024783E">
            <w:pPr>
              <w:jc w:val="center"/>
              <w:rPr>
                <w:rFonts w:ascii="Arial" w:hAnsi="Arial" w:cs="Arial"/>
                <w:color w:val="000000" w:themeColor="text1"/>
                <w:sz w:val="20"/>
                <w:szCs w:val="20"/>
              </w:rPr>
            </w:pPr>
            <w:r w:rsidRPr="00F653B2">
              <w:rPr>
                <w:rFonts w:ascii="Arial" w:hAnsi="Arial" w:cs="Arial"/>
                <w:i/>
                <w:iCs/>
                <w:color w:val="000000" w:themeColor="text1"/>
                <w:sz w:val="20"/>
                <w:szCs w:val="20"/>
              </w:rPr>
              <w:t>(Chữ ký, ghi rõ họ tên; chức vụ và đóng dấu</w:t>
            </w:r>
          </w:p>
          <w:p w:rsidR="00F653B2" w:rsidRPr="00F653B2" w:rsidRDefault="00F653B2" w:rsidP="0024783E">
            <w:pPr>
              <w:jc w:val="center"/>
              <w:rPr>
                <w:rFonts w:ascii="Arial" w:hAnsi="Arial" w:cs="Arial"/>
                <w:color w:val="000000" w:themeColor="text1"/>
                <w:sz w:val="20"/>
                <w:szCs w:val="20"/>
              </w:rPr>
            </w:pPr>
            <w:r w:rsidRPr="00F653B2">
              <w:rPr>
                <w:rFonts w:ascii="Arial" w:hAnsi="Arial" w:cs="Arial"/>
                <w:i/>
                <w:iCs/>
                <w:color w:val="000000" w:themeColor="text1"/>
                <w:sz w:val="20"/>
                <w:szCs w:val="20"/>
              </w:rPr>
              <w:t>(nếu có)/Ký điện tử)</w:t>
            </w:r>
          </w:p>
        </w:tc>
      </w:tr>
    </w:tbl>
    <w:p w:rsidR="00F653B2" w:rsidRPr="00F653B2" w:rsidRDefault="00F653B2" w:rsidP="00F653B2">
      <w:pPr>
        <w:rPr>
          <w:rFonts w:ascii="Arial" w:hAnsi="Arial" w:cs="Arial"/>
          <w:color w:val="000000" w:themeColor="text1"/>
          <w:sz w:val="20"/>
          <w:szCs w:val="20"/>
        </w:rPr>
      </w:pP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b/>
          <w:bCs/>
          <w:i/>
          <w:iCs/>
          <w:color w:val="000000" w:themeColor="text1"/>
          <w:sz w:val="20"/>
          <w:szCs w:val="20"/>
        </w:rPr>
        <w:t>Ghi chú:</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Mục I: NNT tự xác định theo quy định của Luật Hỗ trợ doanh nghiệp nhỏ và vừa năm 2017 và Nghị định số 80/2021/NĐ-CP ngày 26/8/2021 của Chính phủ quy định chi tiết một số điều của Luật Hỗ trợ doanh nghiệp nhỏ và vừa.</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Mục II: NNT tự xác định theo quy định tại Quyết định số 27/2018/QĐ-TTg ngày 06/7/2018 của Thủ tướng Chính phủ; Nghị định số 111/2015/NĐ-CP ngày 03/11/2015 của Chính phủ; Quyết định số 319/QĐ-TTg ngày 15/3/2018 của Thủ tướng Chính phủ.</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Giấy đề nghị gia hạn nộp thuế, tiền thuê đất chỉ gửi 01 lần cho cơ quan thuế quản lý trực tiếp cho cho toàn bộ số thuế, tiền thuê đất phát sinh trong các kỳ tính thuế được gia hạn. Phương thức nộp người nộp thuế lựa chọn như sau:</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Người nộp thuế nộp theo phương thức điện tử gửi tới Cổng thông tin điện tử của cơ quan thuế.</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Người nộp thuế nộp trực tiếp tới cơ quan thuế hoặc nộp qua dịch vụ bưu chính.</w:t>
      </w:r>
    </w:p>
    <w:p w:rsidR="00F653B2" w:rsidRPr="00F653B2" w:rsidRDefault="00F653B2">
      <w:pPr>
        <w:rPr>
          <w:rFonts w:ascii="Arial" w:hAnsi="Arial" w:cs="Arial"/>
          <w:color w:val="000000" w:themeColor="text1"/>
          <w:sz w:val="20"/>
          <w:szCs w:val="20"/>
        </w:rPr>
      </w:pPr>
      <w:bookmarkStart w:id="40" w:name="bookmark79"/>
      <w:bookmarkStart w:id="41" w:name="bookmark80"/>
      <w:bookmarkStart w:id="42" w:name="bookmark81"/>
      <w:r w:rsidRPr="00F653B2">
        <w:rPr>
          <w:rFonts w:ascii="Arial" w:hAnsi="Arial" w:cs="Arial"/>
          <w:color w:val="000000" w:themeColor="text1"/>
          <w:sz w:val="20"/>
          <w:szCs w:val="20"/>
        </w:rPr>
        <w:br w:type="page"/>
      </w:r>
    </w:p>
    <w:p w:rsidR="005548CB" w:rsidRPr="00F653B2" w:rsidRDefault="005548CB" w:rsidP="00F653B2">
      <w:pPr>
        <w:jc w:val="center"/>
        <w:rPr>
          <w:rFonts w:ascii="Arial" w:hAnsi="Arial" w:cs="Arial"/>
          <w:b/>
          <w:bCs/>
          <w:color w:val="000000" w:themeColor="text1"/>
          <w:sz w:val="20"/>
          <w:szCs w:val="20"/>
        </w:rPr>
      </w:pPr>
      <w:r w:rsidRPr="00F653B2">
        <w:rPr>
          <w:rFonts w:ascii="Arial" w:hAnsi="Arial" w:cs="Arial"/>
          <w:b/>
          <w:bCs/>
          <w:color w:val="000000" w:themeColor="text1"/>
          <w:sz w:val="20"/>
          <w:szCs w:val="20"/>
        </w:rPr>
        <w:t>Phụ lục</w:t>
      </w:r>
      <w:bookmarkEnd w:id="40"/>
      <w:bookmarkEnd w:id="41"/>
      <w:bookmarkEnd w:id="42"/>
    </w:p>
    <w:p w:rsidR="005548CB" w:rsidRPr="00F653B2" w:rsidRDefault="005548CB" w:rsidP="00F653B2">
      <w:pPr>
        <w:jc w:val="center"/>
        <w:rPr>
          <w:rFonts w:ascii="Arial" w:hAnsi="Arial" w:cs="Arial"/>
          <w:i/>
          <w:iCs/>
          <w:color w:val="000000" w:themeColor="text1"/>
          <w:sz w:val="20"/>
          <w:szCs w:val="20"/>
        </w:rPr>
      </w:pPr>
      <w:r w:rsidRPr="00F653B2">
        <w:rPr>
          <w:rFonts w:ascii="Arial" w:hAnsi="Arial" w:cs="Arial"/>
          <w:i/>
          <w:iCs/>
          <w:color w:val="000000" w:themeColor="text1"/>
          <w:sz w:val="20"/>
          <w:szCs w:val="20"/>
        </w:rPr>
        <w:t>(Kèm theo Nghị định số 81/2025/NĐ-CP</w:t>
      </w:r>
      <w:r w:rsidRPr="00F653B2">
        <w:rPr>
          <w:rFonts w:ascii="Arial" w:hAnsi="Arial" w:cs="Arial"/>
          <w:i/>
          <w:iCs/>
          <w:color w:val="000000" w:themeColor="text1"/>
          <w:sz w:val="20"/>
          <w:szCs w:val="20"/>
        </w:rPr>
        <w:br/>
        <w:t>ngày 02 tháng 4 năm 2025 của Chính phủ)</w:t>
      </w:r>
    </w:p>
    <w:p w:rsidR="00F653B2" w:rsidRPr="00F653B2" w:rsidRDefault="00F653B2" w:rsidP="00F653B2">
      <w:pPr>
        <w:jc w:val="center"/>
        <w:rPr>
          <w:rFonts w:ascii="Arial" w:hAnsi="Arial" w:cs="Arial"/>
          <w:color w:val="000000" w:themeColor="text1"/>
          <w:sz w:val="20"/>
          <w:szCs w:val="20"/>
          <w:vertAlign w:val="superscript"/>
          <w:lang w:val="nl-NL"/>
        </w:rPr>
      </w:pPr>
      <w:r w:rsidRPr="00F653B2">
        <w:rPr>
          <w:rFonts w:ascii="Arial" w:hAnsi="Arial" w:cs="Arial"/>
          <w:color w:val="000000" w:themeColor="text1"/>
          <w:sz w:val="20"/>
          <w:szCs w:val="20"/>
          <w:vertAlign w:val="superscript"/>
          <w:lang w:val="nl-NL"/>
        </w:rPr>
        <w:t>__________</w:t>
      </w:r>
    </w:p>
    <w:p w:rsidR="00F653B2" w:rsidRPr="00F653B2" w:rsidRDefault="00F653B2" w:rsidP="00F653B2">
      <w:pPr>
        <w:jc w:val="center"/>
        <w:rPr>
          <w:rFonts w:ascii="Arial" w:hAnsi="Arial" w:cs="Arial"/>
          <w:color w:val="000000" w:themeColor="text1"/>
          <w:sz w:val="20"/>
          <w:szCs w:val="20"/>
        </w:rPr>
      </w:pPr>
      <w:r w:rsidRPr="00F653B2">
        <w:rPr>
          <w:rFonts w:ascii="Arial" w:hAnsi="Arial" w:cs="Arial"/>
          <w:b/>
          <w:bCs/>
          <w:color w:val="000000" w:themeColor="text1"/>
          <w:sz w:val="20"/>
          <w:szCs w:val="20"/>
        </w:rPr>
        <w:t>CỘNG HÒA XÃ HỘI CHỦ NGHĨA VIỆT NAM</w:t>
      </w:r>
    </w:p>
    <w:p w:rsidR="00F653B2" w:rsidRPr="00F653B2" w:rsidRDefault="00F653B2" w:rsidP="00F653B2">
      <w:pPr>
        <w:jc w:val="center"/>
        <w:rPr>
          <w:rFonts w:ascii="Arial" w:hAnsi="Arial" w:cs="Arial"/>
          <w:b/>
          <w:bCs/>
          <w:color w:val="000000" w:themeColor="text1"/>
          <w:sz w:val="20"/>
          <w:szCs w:val="20"/>
          <w:lang w:val="en-US"/>
        </w:rPr>
      </w:pPr>
      <w:r w:rsidRPr="00F653B2">
        <w:rPr>
          <w:rFonts w:ascii="Arial" w:hAnsi="Arial" w:cs="Arial"/>
          <w:b/>
          <w:bCs/>
          <w:color w:val="000000" w:themeColor="text1"/>
          <w:sz w:val="20"/>
          <w:szCs w:val="20"/>
        </w:rPr>
        <w:t>Độc lập - Tự do - Hạnh phúc</w:t>
      </w:r>
    </w:p>
    <w:p w:rsidR="00F653B2" w:rsidRPr="00F653B2" w:rsidRDefault="00F653B2" w:rsidP="00F653B2">
      <w:pPr>
        <w:jc w:val="center"/>
        <w:rPr>
          <w:rFonts w:ascii="Arial" w:hAnsi="Arial" w:cs="Arial"/>
          <w:color w:val="000000" w:themeColor="text1"/>
          <w:sz w:val="20"/>
          <w:szCs w:val="20"/>
          <w:vertAlign w:val="superscript"/>
          <w:lang w:val="en-US"/>
        </w:rPr>
      </w:pPr>
      <w:r w:rsidRPr="00F653B2">
        <w:rPr>
          <w:rFonts w:ascii="Arial" w:hAnsi="Arial" w:cs="Arial"/>
          <w:color w:val="000000" w:themeColor="text1"/>
          <w:sz w:val="20"/>
          <w:szCs w:val="20"/>
          <w:vertAlign w:val="superscript"/>
          <w:lang w:val="en-US"/>
        </w:rPr>
        <w:t>_______________________</w:t>
      </w:r>
    </w:p>
    <w:p w:rsidR="00F653B2" w:rsidRPr="00F653B2" w:rsidRDefault="00F653B2" w:rsidP="00F653B2">
      <w:pPr>
        <w:jc w:val="center"/>
        <w:rPr>
          <w:rFonts w:ascii="Arial" w:hAnsi="Arial" w:cs="Arial"/>
          <w:color w:val="000000" w:themeColor="text1"/>
          <w:sz w:val="20"/>
          <w:szCs w:val="20"/>
          <w:lang w:val="en-US"/>
        </w:rPr>
      </w:pPr>
    </w:p>
    <w:p w:rsidR="00F653B2" w:rsidRPr="00F653B2" w:rsidRDefault="00F653B2" w:rsidP="00F653B2">
      <w:pPr>
        <w:jc w:val="center"/>
        <w:rPr>
          <w:rFonts w:ascii="Arial" w:hAnsi="Arial" w:cs="Arial"/>
          <w:b/>
          <w:bCs/>
          <w:color w:val="000000" w:themeColor="text1"/>
          <w:sz w:val="20"/>
          <w:szCs w:val="20"/>
        </w:rPr>
      </w:pPr>
      <w:bookmarkStart w:id="43" w:name="bookmark57"/>
      <w:r w:rsidRPr="00F653B2">
        <w:rPr>
          <w:rFonts w:ascii="Arial" w:hAnsi="Arial" w:cs="Arial"/>
          <w:b/>
          <w:bCs/>
          <w:color w:val="000000" w:themeColor="text1"/>
          <w:sz w:val="20"/>
          <w:szCs w:val="20"/>
        </w:rPr>
        <w:t>GIẤY Đ</w:t>
      </w:r>
      <w:r w:rsidRPr="00F653B2">
        <w:rPr>
          <w:rFonts w:ascii="Arial" w:hAnsi="Arial" w:cs="Arial"/>
          <w:b/>
          <w:bCs/>
          <w:color w:val="000000" w:themeColor="text1"/>
          <w:sz w:val="20"/>
          <w:szCs w:val="20"/>
          <w:lang w:val="en-US"/>
        </w:rPr>
        <w:t>Ề</w:t>
      </w:r>
      <w:r w:rsidRPr="00F653B2">
        <w:rPr>
          <w:rFonts w:ascii="Arial" w:hAnsi="Arial" w:cs="Arial"/>
          <w:b/>
          <w:bCs/>
          <w:color w:val="000000" w:themeColor="text1"/>
          <w:sz w:val="20"/>
          <w:szCs w:val="20"/>
        </w:rPr>
        <w:t xml:space="preserve"> NGHỊ GIA HẠN THỜI HẠN</w:t>
      </w:r>
      <w:bookmarkEnd w:id="43"/>
    </w:p>
    <w:p w:rsidR="00F653B2" w:rsidRPr="00F653B2" w:rsidRDefault="00F653B2" w:rsidP="00F653B2">
      <w:pPr>
        <w:jc w:val="center"/>
        <w:rPr>
          <w:rFonts w:ascii="Arial" w:hAnsi="Arial" w:cs="Arial"/>
          <w:b/>
          <w:bCs/>
          <w:color w:val="000000" w:themeColor="text1"/>
          <w:sz w:val="20"/>
          <w:szCs w:val="20"/>
        </w:rPr>
      </w:pPr>
      <w:bookmarkStart w:id="44" w:name="bookmark55"/>
      <w:bookmarkStart w:id="45" w:name="bookmark56"/>
      <w:bookmarkStart w:id="46" w:name="bookmark58"/>
      <w:r w:rsidRPr="00F653B2">
        <w:rPr>
          <w:rFonts w:ascii="Arial" w:hAnsi="Arial" w:cs="Arial"/>
          <w:b/>
          <w:bCs/>
          <w:color w:val="000000" w:themeColor="text1"/>
          <w:sz w:val="20"/>
          <w:szCs w:val="20"/>
        </w:rPr>
        <w:t>NỘP THUẾ TIÊU THỤ ĐẶC BIỆT</w:t>
      </w:r>
      <w:bookmarkEnd w:id="44"/>
      <w:bookmarkEnd w:id="45"/>
      <w:bookmarkEnd w:id="46"/>
    </w:p>
    <w:p w:rsidR="00F653B2" w:rsidRPr="00F653B2" w:rsidRDefault="00F653B2" w:rsidP="00F653B2">
      <w:pPr>
        <w:jc w:val="center"/>
        <w:rPr>
          <w:rFonts w:ascii="Arial" w:hAnsi="Arial" w:cs="Arial"/>
          <w:b/>
          <w:bCs/>
          <w:color w:val="000000" w:themeColor="text1"/>
          <w:sz w:val="20"/>
          <w:szCs w:val="20"/>
        </w:rPr>
      </w:pPr>
    </w:p>
    <w:p w:rsidR="00F653B2" w:rsidRPr="00F653B2" w:rsidRDefault="00F653B2" w:rsidP="00F653B2">
      <w:pPr>
        <w:jc w:val="center"/>
        <w:rPr>
          <w:rFonts w:ascii="Arial" w:hAnsi="Arial" w:cs="Arial"/>
          <w:color w:val="000000" w:themeColor="text1"/>
          <w:sz w:val="20"/>
          <w:szCs w:val="20"/>
          <w:lang w:val="en-US"/>
        </w:rPr>
      </w:pPr>
      <w:r w:rsidRPr="00F653B2">
        <w:rPr>
          <w:rFonts w:ascii="Arial" w:hAnsi="Arial" w:cs="Arial"/>
          <w:color w:val="000000" w:themeColor="text1"/>
          <w:sz w:val="20"/>
          <w:szCs w:val="20"/>
        </w:rPr>
        <w:t>Kính gửi: Cơ quan thuế</w:t>
      </w:r>
      <w:r w:rsidRPr="00F653B2">
        <w:rPr>
          <w:rFonts w:ascii="Arial" w:hAnsi="Arial" w:cs="Arial"/>
          <w:color w:val="000000" w:themeColor="text1"/>
          <w:sz w:val="20"/>
          <w:szCs w:val="20"/>
          <w:lang w:val="en-US"/>
        </w:rPr>
        <w:t>………………..</w:t>
      </w:r>
    </w:p>
    <w:p w:rsidR="00F653B2" w:rsidRPr="00F653B2" w:rsidRDefault="00F653B2" w:rsidP="00F653B2">
      <w:pPr>
        <w:jc w:val="center"/>
        <w:rPr>
          <w:rFonts w:ascii="Arial" w:hAnsi="Arial" w:cs="Arial"/>
          <w:color w:val="000000" w:themeColor="text1"/>
          <w:sz w:val="20"/>
          <w:szCs w:val="20"/>
          <w:lang w:val="en-US"/>
        </w:rPr>
      </w:pP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b/>
          <w:bCs/>
          <w:color w:val="000000" w:themeColor="text1"/>
          <w:sz w:val="20"/>
          <w:szCs w:val="20"/>
        </w:rPr>
        <w:t>[01] Tên người nộp thuế:</w:t>
      </w:r>
      <w:r w:rsidRPr="00F653B2">
        <w:rPr>
          <w:rFonts w:ascii="Arial" w:hAnsi="Arial" w:cs="Arial"/>
          <w:b/>
          <w:bCs/>
          <w:color w:val="000000" w:themeColor="text1"/>
          <w:sz w:val="20"/>
          <w:szCs w:val="20"/>
          <w:lang w:val="en-US"/>
        </w:rPr>
        <w:t xml:space="preserve"> </w:t>
      </w:r>
      <w:r w:rsidRPr="00F653B2">
        <w:rPr>
          <w:rFonts w:ascii="Arial" w:hAnsi="Arial" w:cs="Arial"/>
          <w:color w:val="000000" w:themeColor="text1"/>
          <w:sz w:val="20"/>
          <w:szCs w:val="20"/>
          <w:lang w:val="en-US"/>
        </w:rPr>
        <w:t>…………………………………………………………….</w:t>
      </w:r>
      <w:r w:rsidRPr="00F653B2">
        <w:rPr>
          <w:rFonts w:ascii="Arial" w:hAnsi="Arial" w:cs="Arial"/>
          <w:color w:val="000000" w:themeColor="text1"/>
          <w:sz w:val="20"/>
          <w:szCs w:val="20"/>
        </w:rPr>
        <w:tab/>
      </w:r>
    </w:p>
    <w:p w:rsidR="00F653B2" w:rsidRPr="00F653B2" w:rsidRDefault="00F653B2" w:rsidP="00F653B2">
      <w:pPr>
        <w:spacing w:after="120"/>
        <w:ind w:firstLine="720"/>
        <w:jc w:val="both"/>
        <w:rPr>
          <w:rFonts w:ascii="Arial" w:hAnsi="Arial" w:cs="Arial"/>
          <w:b/>
          <w:bCs/>
          <w:color w:val="000000" w:themeColor="text1"/>
          <w:sz w:val="20"/>
          <w:szCs w:val="20"/>
          <w:lang w:val="en-US"/>
        </w:rPr>
      </w:pPr>
      <w:r w:rsidRPr="00F653B2">
        <w:rPr>
          <w:rFonts w:ascii="Arial" w:hAnsi="Arial" w:cs="Arial"/>
          <w:b/>
          <w:bCs/>
          <w:color w:val="000000" w:themeColor="text1"/>
          <w:sz w:val="20"/>
          <w:szCs w:val="20"/>
        </w:rPr>
        <w:t>[02] Mã số thuế:</w:t>
      </w:r>
      <w:r w:rsidRPr="00F653B2">
        <w:rPr>
          <w:rFonts w:ascii="Arial" w:hAnsi="Arial" w:cs="Arial"/>
          <w:b/>
          <w:bCs/>
          <w:color w:val="000000" w:themeColor="text1"/>
          <w:sz w:val="20"/>
          <w:szCs w:val="20"/>
          <w:lang w:val="en-US"/>
        </w:rPr>
        <w:t xml:space="preserve"> </w:t>
      </w:r>
    </w:p>
    <w:tbl>
      <w:tblPr>
        <w:tblStyle w:val="TableGrid"/>
        <w:tblW w:w="0" w:type="auto"/>
        <w:jc w:val="center"/>
        <w:tblLook w:val="04A0" w:firstRow="1" w:lastRow="0" w:firstColumn="1" w:lastColumn="0" w:noHBand="0" w:noVBand="1"/>
      </w:tblPr>
      <w:tblGrid>
        <w:gridCol w:w="284"/>
        <w:gridCol w:w="283"/>
        <w:gridCol w:w="284"/>
        <w:gridCol w:w="283"/>
        <w:gridCol w:w="284"/>
        <w:gridCol w:w="281"/>
        <w:gridCol w:w="240"/>
        <w:gridCol w:w="241"/>
        <w:gridCol w:w="236"/>
        <w:gridCol w:w="277"/>
        <w:gridCol w:w="284"/>
        <w:gridCol w:w="283"/>
        <w:gridCol w:w="284"/>
        <w:gridCol w:w="283"/>
      </w:tblGrid>
      <w:tr w:rsidR="00F653B2" w:rsidRPr="00F653B2" w:rsidTr="0024783E">
        <w:trPr>
          <w:jc w:val="center"/>
        </w:trPr>
        <w:tc>
          <w:tcPr>
            <w:tcW w:w="284"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83"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84"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83"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84"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81"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40"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41"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36"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77"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84" w:type="dxa"/>
            <w:tcBorders>
              <w:top w:val="nil"/>
              <w:bottom w:val="nil"/>
            </w:tcBorders>
          </w:tcPr>
          <w:p w:rsidR="00F653B2" w:rsidRPr="00F653B2" w:rsidRDefault="00F653B2" w:rsidP="0024783E">
            <w:pPr>
              <w:spacing w:after="120"/>
              <w:jc w:val="both"/>
              <w:rPr>
                <w:rFonts w:ascii="Arial" w:hAnsi="Arial" w:cs="Arial"/>
                <w:color w:val="000000" w:themeColor="text1"/>
                <w:sz w:val="20"/>
                <w:szCs w:val="20"/>
                <w:lang w:val="en-US"/>
              </w:rPr>
            </w:pPr>
          </w:p>
        </w:tc>
        <w:tc>
          <w:tcPr>
            <w:tcW w:w="283"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84"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83" w:type="dxa"/>
          </w:tcPr>
          <w:p w:rsidR="00F653B2" w:rsidRPr="00F653B2" w:rsidRDefault="00F653B2" w:rsidP="0024783E">
            <w:pPr>
              <w:spacing w:after="120"/>
              <w:jc w:val="both"/>
              <w:rPr>
                <w:rFonts w:ascii="Arial" w:hAnsi="Arial" w:cs="Arial"/>
                <w:color w:val="000000" w:themeColor="text1"/>
                <w:sz w:val="20"/>
                <w:szCs w:val="20"/>
                <w:lang w:val="en-US"/>
              </w:rPr>
            </w:pPr>
          </w:p>
        </w:tc>
      </w:tr>
    </w:tbl>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b/>
          <w:bCs/>
          <w:color w:val="000000" w:themeColor="text1"/>
          <w:sz w:val="20"/>
          <w:szCs w:val="20"/>
        </w:rPr>
        <w:t xml:space="preserve">[03] Địa chỉ: </w:t>
      </w:r>
      <w:r w:rsidRPr="00F653B2">
        <w:rPr>
          <w:rFonts w:ascii="Arial" w:hAnsi="Arial" w:cs="Arial"/>
          <w:color w:val="000000" w:themeColor="text1"/>
          <w:sz w:val="20"/>
          <w:szCs w:val="20"/>
        </w:rPr>
        <w:t>………………………………………………………………………………….</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b/>
          <w:bCs/>
          <w:color w:val="000000" w:themeColor="text1"/>
          <w:sz w:val="20"/>
          <w:szCs w:val="20"/>
        </w:rPr>
        <w:t xml:space="preserve">[04] Số điện thoại: </w:t>
      </w:r>
      <w:r w:rsidRPr="00F653B2">
        <w:rPr>
          <w:rFonts w:ascii="Arial" w:hAnsi="Arial" w:cs="Arial"/>
          <w:color w:val="000000" w:themeColor="text1"/>
          <w:sz w:val="20"/>
          <w:szCs w:val="20"/>
        </w:rPr>
        <w:t>…………………………………………………………………………..</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b/>
          <w:bCs/>
          <w:color w:val="000000" w:themeColor="text1"/>
          <w:sz w:val="20"/>
          <w:szCs w:val="20"/>
        </w:rPr>
        <w:t>[05] Tên đại lý thuế (nếu có):</w:t>
      </w:r>
      <w:r w:rsidRPr="00F653B2">
        <w:rPr>
          <w:rFonts w:ascii="Arial" w:hAnsi="Arial" w:cs="Arial"/>
          <w:color w:val="000000" w:themeColor="text1"/>
          <w:sz w:val="20"/>
          <w:szCs w:val="20"/>
        </w:rPr>
        <w:t xml:space="preserve"> …………………………………………………………….</w:t>
      </w:r>
    </w:p>
    <w:p w:rsidR="00F653B2" w:rsidRPr="00F653B2" w:rsidRDefault="00F653B2" w:rsidP="00F653B2">
      <w:pPr>
        <w:spacing w:after="120"/>
        <w:ind w:firstLine="720"/>
        <w:jc w:val="both"/>
        <w:rPr>
          <w:rFonts w:ascii="Arial" w:hAnsi="Arial" w:cs="Arial"/>
          <w:b/>
          <w:bCs/>
          <w:color w:val="000000" w:themeColor="text1"/>
          <w:sz w:val="20"/>
          <w:szCs w:val="20"/>
          <w:lang w:val="en-US"/>
        </w:rPr>
      </w:pPr>
      <w:bookmarkStart w:id="47" w:name="bookmark61"/>
      <w:r w:rsidRPr="00F653B2">
        <w:rPr>
          <w:rFonts w:ascii="Arial" w:hAnsi="Arial" w:cs="Arial"/>
          <w:b/>
          <w:bCs/>
          <w:color w:val="000000" w:themeColor="text1"/>
          <w:sz w:val="20"/>
          <w:szCs w:val="20"/>
        </w:rPr>
        <w:t>[06] Mã số thuế:</w:t>
      </w:r>
      <w:bookmarkEnd w:id="47"/>
    </w:p>
    <w:tbl>
      <w:tblPr>
        <w:tblStyle w:val="TableGrid"/>
        <w:tblW w:w="0" w:type="auto"/>
        <w:jc w:val="center"/>
        <w:tblLook w:val="04A0" w:firstRow="1" w:lastRow="0" w:firstColumn="1" w:lastColumn="0" w:noHBand="0" w:noVBand="1"/>
      </w:tblPr>
      <w:tblGrid>
        <w:gridCol w:w="284"/>
        <w:gridCol w:w="283"/>
        <w:gridCol w:w="284"/>
        <w:gridCol w:w="283"/>
        <w:gridCol w:w="284"/>
        <w:gridCol w:w="281"/>
        <w:gridCol w:w="240"/>
        <w:gridCol w:w="241"/>
        <w:gridCol w:w="236"/>
        <w:gridCol w:w="277"/>
        <w:gridCol w:w="284"/>
        <w:gridCol w:w="283"/>
        <w:gridCol w:w="284"/>
        <w:gridCol w:w="283"/>
      </w:tblGrid>
      <w:tr w:rsidR="00F653B2" w:rsidRPr="00F653B2" w:rsidTr="0024783E">
        <w:trPr>
          <w:jc w:val="center"/>
        </w:trPr>
        <w:tc>
          <w:tcPr>
            <w:tcW w:w="284"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83"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84"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83"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84"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81"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40"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41"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36"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77"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84" w:type="dxa"/>
            <w:tcBorders>
              <w:top w:val="nil"/>
              <w:bottom w:val="nil"/>
            </w:tcBorders>
          </w:tcPr>
          <w:p w:rsidR="00F653B2" w:rsidRPr="00F653B2" w:rsidRDefault="00F653B2" w:rsidP="0024783E">
            <w:pPr>
              <w:spacing w:after="120"/>
              <w:jc w:val="both"/>
              <w:rPr>
                <w:rFonts w:ascii="Arial" w:hAnsi="Arial" w:cs="Arial"/>
                <w:color w:val="000000" w:themeColor="text1"/>
                <w:sz w:val="20"/>
                <w:szCs w:val="20"/>
                <w:lang w:val="en-US"/>
              </w:rPr>
            </w:pPr>
          </w:p>
        </w:tc>
        <w:tc>
          <w:tcPr>
            <w:tcW w:w="283"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84" w:type="dxa"/>
          </w:tcPr>
          <w:p w:rsidR="00F653B2" w:rsidRPr="00F653B2" w:rsidRDefault="00F653B2" w:rsidP="0024783E">
            <w:pPr>
              <w:spacing w:after="120"/>
              <w:jc w:val="both"/>
              <w:rPr>
                <w:rFonts w:ascii="Arial" w:hAnsi="Arial" w:cs="Arial"/>
                <w:color w:val="000000" w:themeColor="text1"/>
                <w:sz w:val="20"/>
                <w:szCs w:val="20"/>
                <w:lang w:val="en-US"/>
              </w:rPr>
            </w:pPr>
          </w:p>
        </w:tc>
        <w:tc>
          <w:tcPr>
            <w:tcW w:w="283" w:type="dxa"/>
          </w:tcPr>
          <w:p w:rsidR="00F653B2" w:rsidRPr="00F653B2" w:rsidRDefault="00F653B2" w:rsidP="0024783E">
            <w:pPr>
              <w:spacing w:after="120"/>
              <w:jc w:val="both"/>
              <w:rPr>
                <w:rFonts w:ascii="Arial" w:hAnsi="Arial" w:cs="Arial"/>
                <w:color w:val="000000" w:themeColor="text1"/>
                <w:sz w:val="20"/>
                <w:szCs w:val="20"/>
                <w:lang w:val="en-US"/>
              </w:rPr>
            </w:pPr>
          </w:p>
        </w:tc>
      </w:tr>
    </w:tbl>
    <w:p w:rsidR="00F653B2" w:rsidRPr="00F653B2" w:rsidRDefault="00F653B2" w:rsidP="00F653B2">
      <w:pPr>
        <w:spacing w:after="120"/>
        <w:ind w:firstLine="720"/>
        <w:jc w:val="both"/>
        <w:rPr>
          <w:rFonts w:ascii="Arial" w:hAnsi="Arial" w:cs="Arial"/>
          <w:b/>
          <w:bCs/>
          <w:color w:val="000000" w:themeColor="text1"/>
          <w:sz w:val="20"/>
          <w:szCs w:val="20"/>
        </w:rPr>
      </w:pPr>
      <w:bookmarkStart w:id="48" w:name="bookmark59"/>
      <w:bookmarkStart w:id="49" w:name="bookmark60"/>
      <w:bookmarkStart w:id="50" w:name="bookmark62"/>
      <w:r w:rsidRPr="00F653B2">
        <w:rPr>
          <w:rFonts w:ascii="Arial" w:hAnsi="Arial" w:cs="Arial"/>
          <w:b/>
          <w:bCs/>
          <w:color w:val="000000" w:themeColor="text1"/>
          <w:sz w:val="20"/>
          <w:szCs w:val="20"/>
        </w:rPr>
        <w:t>[07] Loại thuế đề nghị gia hạn:</w:t>
      </w:r>
      <w:bookmarkEnd w:id="48"/>
      <w:bookmarkEnd w:id="49"/>
      <w:bookmarkEnd w:id="50"/>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Thuế tiêu thụ đặc biệt đối với ô tô sản xuất hoặc lắp ráp trong nước.</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b/>
          <w:bCs/>
          <w:color w:val="000000" w:themeColor="text1"/>
          <w:sz w:val="20"/>
          <w:szCs w:val="20"/>
        </w:rPr>
        <w:t>[08] Trường hợp được gia hạn:</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Doanh nghiệp sản xuất hoặc lắp ráp ô tô trong nước.</w:t>
      </w:r>
    </w:p>
    <w:p w:rsidR="00F653B2" w:rsidRPr="00F653B2" w:rsidRDefault="00F653B2" w:rsidP="00F653B2">
      <w:pPr>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Tôi cam đoan những nội dung kê khai trên là đúng và chịu trách nhiệm trước pháp luật về những thông tin đã khai; tôi cam kết nộp đầy đủ số tiền thuế theo thời hạn nộp thuế được gia hạn.</w:t>
      </w:r>
    </w:p>
    <w:p w:rsidR="00F653B2" w:rsidRPr="00F653B2" w:rsidRDefault="00F653B2" w:rsidP="00F653B2">
      <w:pPr>
        <w:ind w:firstLine="720"/>
        <w:jc w:val="both"/>
        <w:rPr>
          <w:rFonts w:ascii="Arial" w:hAnsi="Arial" w:cs="Arial"/>
          <w:color w:val="000000" w:themeColor="text1"/>
          <w:sz w:val="20"/>
          <w:szCs w:val="20"/>
        </w:rPr>
      </w:pPr>
    </w:p>
    <w:tbl>
      <w:tblPr>
        <w:tblW w:w="5000" w:type="pct"/>
        <w:tblLook w:val="04A0" w:firstRow="1" w:lastRow="0" w:firstColumn="1" w:lastColumn="0" w:noHBand="0" w:noVBand="1"/>
      </w:tblPr>
      <w:tblGrid>
        <w:gridCol w:w="3545"/>
        <w:gridCol w:w="5484"/>
      </w:tblGrid>
      <w:tr w:rsidR="00F653B2" w:rsidRPr="00F653B2" w:rsidTr="0024783E">
        <w:trPr>
          <w:trHeight w:val="20"/>
        </w:trPr>
        <w:tc>
          <w:tcPr>
            <w:tcW w:w="1963" w:type="pct"/>
          </w:tcPr>
          <w:p w:rsidR="00F653B2" w:rsidRPr="00F653B2" w:rsidRDefault="00F653B2" w:rsidP="0024783E">
            <w:pPr>
              <w:jc w:val="center"/>
              <w:rPr>
                <w:rFonts w:ascii="Arial" w:hAnsi="Arial" w:cs="Arial"/>
                <w:b/>
                <w:bCs/>
                <w:color w:val="000000" w:themeColor="text1"/>
                <w:sz w:val="20"/>
                <w:szCs w:val="20"/>
                <w:lang w:val="en-US"/>
              </w:rPr>
            </w:pPr>
            <w:r w:rsidRPr="00F653B2">
              <w:rPr>
                <w:rFonts w:ascii="Arial" w:hAnsi="Arial" w:cs="Arial"/>
                <w:b/>
                <w:bCs/>
                <w:color w:val="000000" w:themeColor="text1"/>
                <w:sz w:val="20"/>
                <w:szCs w:val="20"/>
              </w:rPr>
              <w:t>NHÂN VIÊN ĐẠI LÝ THUẾ</w:t>
            </w:r>
          </w:p>
          <w:p w:rsidR="00F653B2" w:rsidRPr="00F653B2" w:rsidRDefault="00F653B2" w:rsidP="0024783E">
            <w:pPr>
              <w:rPr>
                <w:rFonts w:ascii="Arial" w:hAnsi="Arial" w:cs="Arial"/>
                <w:color w:val="000000" w:themeColor="text1"/>
                <w:sz w:val="20"/>
                <w:szCs w:val="20"/>
                <w:lang w:val="en-US"/>
              </w:rPr>
            </w:pPr>
            <w:r w:rsidRPr="00F653B2">
              <w:rPr>
                <w:rFonts w:ascii="Arial" w:hAnsi="Arial" w:cs="Arial"/>
                <w:i/>
                <w:iCs/>
                <w:color w:val="000000" w:themeColor="text1"/>
                <w:sz w:val="20"/>
                <w:szCs w:val="20"/>
              </w:rPr>
              <w:t>Họ và tên:</w:t>
            </w:r>
            <w:r w:rsidRPr="00F653B2">
              <w:rPr>
                <w:rFonts w:ascii="Arial" w:hAnsi="Arial" w:cs="Arial"/>
                <w:color w:val="000000" w:themeColor="text1"/>
                <w:sz w:val="20"/>
                <w:szCs w:val="20"/>
              </w:rPr>
              <w:t xml:space="preserve"> </w:t>
            </w:r>
            <w:r w:rsidRPr="00F653B2">
              <w:rPr>
                <w:rFonts w:ascii="Arial" w:hAnsi="Arial" w:cs="Arial"/>
                <w:color w:val="000000" w:themeColor="text1"/>
                <w:sz w:val="20"/>
                <w:szCs w:val="20"/>
                <w:lang w:val="en-US"/>
              </w:rPr>
              <w:t>……………………………</w:t>
            </w:r>
          </w:p>
          <w:p w:rsidR="00F653B2" w:rsidRPr="00F653B2" w:rsidRDefault="00F653B2" w:rsidP="0024783E">
            <w:pPr>
              <w:rPr>
                <w:rFonts w:ascii="Arial" w:hAnsi="Arial" w:cs="Arial"/>
                <w:b/>
                <w:bCs/>
                <w:i/>
                <w:color w:val="000000" w:themeColor="text1"/>
                <w:sz w:val="20"/>
                <w:szCs w:val="20"/>
                <w:lang w:val="en-US"/>
              </w:rPr>
            </w:pPr>
            <w:r w:rsidRPr="00F653B2">
              <w:rPr>
                <w:rFonts w:ascii="Arial" w:hAnsi="Arial" w:cs="Arial"/>
                <w:color w:val="000000" w:themeColor="text1"/>
                <w:sz w:val="20"/>
                <w:szCs w:val="20"/>
              </w:rPr>
              <w:t xml:space="preserve">Chứng chỉ hành </w:t>
            </w:r>
            <w:r w:rsidRPr="00F653B2">
              <w:rPr>
                <w:rFonts w:ascii="Arial" w:hAnsi="Arial" w:cs="Arial"/>
                <w:color w:val="000000" w:themeColor="text1"/>
                <w:sz w:val="20"/>
                <w:szCs w:val="20"/>
                <w:lang w:val="en-US"/>
              </w:rPr>
              <w:t>nghề</w:t>
            </w:r>
            <w:r w:rsidRPr="00F653B2">
              <w:rPr>
                <w:rFonts w:ascii="Arial" w:hAnsi="Arial" w:cs="Arial"/>
                <w:color w:val="000000" w:themeColor="text1"/>
                <w:sz w:val="20"/>
                <w:szCs w:val="20"/>
              </w:rPr>
              <w:t xml:space="preserve"> </w:t>
            </w:r>
            <w:r w:rsidRPr="00F653B2">
              <w:rPr>
                <w:rFonts w:ascii="Arial" w:hAnsi="Arial" w:cs="Arial"/>
                <w:color w:val="000000" w:themeColor="text1"/>
                <w:sz w:val="20"/>
                <w:szCs w:val="20"/>
                <w:lang w:val="en-US"/>
              </w:rPr>
              <w:t>số</w:t>
            </w:r>
            <w:r w:rsidRPr="00F653B2">
              <w:rPr>
                <w:rFonts w:ascii="Arial" w:hAnsi="Arial" w:cs="Arial"/>
                <w:color w:val="000000" w:themeColor="text1"/>
                <w:sz w:val="20"/>
                <w:szCs w:val="20"/>
              </w:rPr>
              <w:t>:</w:t>
            </w:r>
            <w:r w:rsidRPr="00F653B2">
              <w:rPr>
                <w:rFonts w:ascii="Arial" w:hAnsi="Arial" w:cs="Arial"/>
                <w:color w:val="000000" w:themeColor="text1"/>
                <w:sz w:val="20"/>
                <w:szCs w:val="20"/>
                <w:lang w:val="en-US"/>
              </w:rPr>
              <w:t>…………..</w:t>
            </w:r>
          </w:p>
        </w:tc>
        <w:tc>
          <w:tcPr>
            <w:tcW w:w="3037" w:type="pct"/>
          </w:tcPr>
          <w:p w:rsidR="00F653B2" w:rsidRPr="00F653B2" w:rsidRDefault="00F653B2" w:rsidP="0024783E">
            <w:pPr>
              <w:jc w:val="center"/>
              <w:rPr>
                <w:rFonts w:ascii="Arial" w:hAnsi="Arial" w:cs="Arial"/>
                <w:b/>
                <w:bCs/>
                <w:color w:val="000000" w:themeColor="text1"/>
                <w:sz w:val="20"/>
                <w:szCs w:val="20"/>
                <w:lang w:val="en-US"/>
              </w:rPr>
            </w:pPr>
            <w:r w:rsidRPr="00F653B2">
              <w:rPr>
                <w:rFonts w:ascii="Arial" w:hAnsi="Arial" w:cs="Arial"/>
                <w:i/>
                <w:iCs/>
                <w:color w:val="000000" w:themeColor="text1"/>
                <w:sz w:val="20"/>
                <w:szCs w:val="20"/>
              </w:rPr>
              <w:t>..., ngày ...tháng...năm...</w:t>
            </w:r>
            <w:r w:rsidRPr="00F653B2">
              <w:rPr>
                <w:rFonts w:ascii="Arial" w:hAnsi="Arial" w:cs="Arial"/>
                <w:b/>
                <w:bCs/>
                <w:color w:val="000000" w:themeColor="text1"/>
                <w:sz w:val="20"/>
                <w:szCs w:val="20"/>
              </w:rPr>
              <w:t xml:space="preserve"> </w:t>
            </w:r>
          </w:p>
          <w:p w:rsidR="00F653B2" w:rsidRPr="00F653B2" w:rsidRDefault="00F653B2" w:rsidP="0024783E">
            <w:pPr>
              <w:jc w:val="center"/>
              <w:rPr>
                <w:rFonts w:ascii="Arial" w:hAnsi="Arial" w:cs="Arial"/>
                <w:b/>
                <w:bCs/>
                <w:color w:val="000000" w:themeColor="text1"/>
                <w:sz w:val="20"/>
                <w:szCs w:val="20"/>
                <w:lang w:val="en-US"/>
              </w:rPr>
            </w:pPr>
            <w:r w:rsidRPr="00F653B2">
              <w:rPr>
                <w:rFonts w:ascii="Arial" w:hAnsi="Arial" w:cs="Arial"/>
                <w:b/>
                <w:bCs/>
                <w:color w:val="000000" w:themeColor="text1"/>
                <w:sz w:val="20"/>
                <w:szCs w:val="20"/>
              </w:rPr>
              <w:t xml:space="preserve">NGƯỜI NỘP THUẾ hoặc </w:t>
            </w:r>
          </w:p>
          <w:p w:rsidR="00F653B2" w:rsidRPr="00F653B2" w:rsidRDefault="00F653B2" w:rsidP="0024783E">
            <w:pPr>
              <w:jc w:val="center"/>
              <w:rPr>
                <w:rFonts w:ascii="Arial" w:hAnsi="Arial" w:cs="Arial"/>
                <w:b/>
                <w:bCs/>
                <w:color w:val="000000" w:themeColor="text1"/>
                <w:sz w:val="20"/>
                <w:szCs w:val="20"/>
                <w:lang w:val="en-US"/>
              </w:rPr>
            </w:pPr>
            <w:r w:rsidRPr="00F653B2">
              <w:rPr>
                <w:rFonts w:ascii="Arial" w:hAnsi="Arial" w:cs="Arial"/>
                <w:b/>
                <w:bCs/>
                <w:color w:val="000000" w:themeColor="text1"/>
                <w:sz w:val="20"/>
                <w:szCs w:val="20"/>
              </w:rPr>
              <w:t xml:space="preserve">ĐẠI DIỆN HỢP PHÁP CỦA NGƯỜI NỘP </w:t>
            </w:r>
            <w:r w:rsidRPr="00F653B2">
              <w:rPr>
                <w:rFonts w:ascii="Arial" w:hAnsi="Arial" w:cs="Arial"/>
                <w:b/>
                <w:bCs/>
                <w:color w:val="000000" w:themeColor="text1"/>
                <w:sz w:val="20"/>
                <w:szCs w:val="20"/>
                <w:lang w:val="en-US"/>
              </w:rPr>
              <w:t>THUẾ</w:t>
            </w:r>
          </w:p>
          <w:p w:rsidR="00F653B2" w:rsidRPr="00F653B2" w:rsidRDefault="00F653B2" w:rsidP="0024783E">
            <w:pPr>
              <w:jc w:val="center"/>
              <w:rPr>
                <w:rFonts w:ascii="Arial" w:hAnsi="Arial" w:cs="Arial"/>
                <w:color w:val="000000" w:themeColor="text1"/>
                <w:sz w:val="20"/>
                <w:szCs w:val="20"/>
              </w:rPr>
            </w:pPr>
            <w:r w:rsidRPr="00F653B2">
              <w:rPr>
                <w:rFonts w:ascii="Arial" w:hAnsi="Arial" w:cs="Arial"/>
                <w:i/>
                <w:iCs/>
                <w:color w:val="000000" w:themeColor="text1"/>
                <w:sz w:val="20"/>
                <w:szCs w:val="20"/>
              </w:rPr>
              <w:t>(Chữ</w:t>
            </w:r>
            <w:r w:rsidRPr="00F653B2">
              <w:rPr>
                <w:rFonts w:ascii="Arial" w:hAnsi="Arial" w:cs="Arial"/>
                <w:i/>
                <w:iCs/>
                <w:color w:val="000000" w:themeColor="text1"/>
                <w:sz w:val="20"/>
                <w:szCs w:val="20"/>
                <w:lang w:val="en-US"/>
              </w:rPr>
              <w:t xml:space="preserve"> </w:t>
            </w:r>
            <w:r w:rsidRPr="00F653B2">
              <w:rPr>
                <w:rFonts w:ascii="Arial" w:hAnsi="Arial" w:cs="Arial"/>
                <w:i/>
                <w:iCs/>
                <w:color w:val="000000" w:themeColor="text1"/>
                <w:sz w:val="20"/>
                <w:szCs w:val="20"/>
              </w:rPr>
              <w:t>ký</w:t>
            </w:r>
            <w:r w:rsidRPr="00F653B2">
              <w:rPr>
                <w:rFonts w:ascii="Arial" w:hAnsi="Arial" w:cs="Arial"/>
                <w:i/>
                <w:iCs/>
                <w:color w:val="000000" w:themeColor="text1"/>
                <w:sz w:val="20"/>
                <w:szCs w:val="20"/>
                <w:lang w:val="en-US"/>
              </w:rPr>
              <w:t>,</w:t>
            </w:r>
            <w:r w:rsidRPr="00F653B2">
              <w:rPr>
                <w:rFonts w:ascii="Arial" w:hAnsi="Arial" w:cs="Arial"/>
                <w:i/>
                <w:iCs/>
                <w:color w:val="000000" w:themeColor="text1"/>
                <w:sz w:val="20"/>
                <w:szCs w:val="20"/>
              </w:rPr>
              <w:t xml:space="preserve"> ghi rõ họ tên; chức vụ</w:t>
            </w:r>
          </w:p>
          <w:p w:rsidR="00F653B2" w:rsidRPr="00F653B2" w:rsidRDefault="00F653B2" w:rsidP="0024783E">
            <w:pPr>
              <w:jc w:val="center"/>
              <w:rPr>
                <w:rFonts w:ascii="Arial" w:hAnsi="Arial" w:cs="Arial"/>
                <w:color w:val="000000" w:themeColor="text1"/>
                <w:sz w:val="20"/>
                <w:szCs w:val="20"/>
              </w:rPr>
            </w:pPr>
            <w:r w:rsidRPr="00F653B2">
              <w:rPr>
                <w:rFonts w:ascii="Arial" w:hAnsi="Arial" w:cs="Arial"/>
                <w:i/>
                <w:iCs/>
                <w:color w:val="000000" w:themeColor="text1"/>
                <w:sz w:val="20"/>
                <w:szCs w:val="20"/>
              </w:rPr>
              <w:t>và đóng dấu (nếu có)/Ký điện tử)</w:t>
            </w:r>
          </w:p>
          <w:p w:rsidR="00F653B2" w:rsidRPr="00F653B2" w:rsidRDefault="00F653B2" w:rsidP="0024783E">
            <w:pPr>
              <w:jc w:val="center"/>
              <w:rPr>
                <w:rFonts w:ascii="Arial" w:hAnsi="Arial" w:cs="Arial"/>
                <w:color w:val="000000" w:themeColor="text1"/>
                <w:sz w:val="20"/>
                <w:szCs w:val="20"/>
              </w:rPr>
            </w:pPr>
          </w:p>
        </w:tc>
      </w:tr>
    </w:tbl>
    <w:p w:rsidR="005E2E74" w:rsidRDefault="005E2E74" w:rsidP="005E2E74">
      <w:pPr>
        <w:ind w:firstLine="720"/>
        <w:jc w:val="both"/>
        <w:rPr>
          <w:rFonts w:ascii="Arial" w:hAnsi="Arial" w:cs="Arial"/>
          <w:b/>
          <w:bCs/>
          <w:i/>
          <w:iCs/>
          <w:color w:val="000000" w:themeColor="text1"/>
          <w:sz w:val="20"/>
          <w:szCs w:val="20"/>
        </w:rPr>
      </w:pPr>
    </w:p>
    <w:p w:rsidR="00F653B2" w:rsidRPr="00F653B2" w:rsidRDefault="00F653B2" w:rsidP="00F653B2">
      <w:pPr>
        <w:spacing w:after="120"/>
        <w:ind w:firstLine="720"/>
        <w:jc w:val="both"/>
        <w:rPr>
          <w:rFonts w:ascii="Arial" w:hAnsi="Arial" w:cs="Arial"/>
          <w:b/>
          <w:bCs/>
          <w:i/>
          <w:iCs/>
          <w:color w:val="000000" w:themeColor="text1"/>
          <w:sz w:val="20"/>
          <w:szCs w:val="20"/>
        </w:rPr>
      </w:pPr>
      <w:r w:rsidRPr="00F653B2">
        <w:rPr>
          <w:rFonts w:ascii="Arial" w:hAnsi="Arial" w:cs="Arial"/>
          <w:b/>
          <w:bCs/>
          <w:i/>
          <w:iCs/>
          <w:color w:val="000000" w:themeColor="text1"/>
          <w:sz w:val="20"/>
          <w:szCs w:val="20"/>
        </w:rPr>
        <w:t>Ghi chú:</w:t>
      </w:r>
      <w:bookmarkStart w:id="51" w:name="bookmark63"/>
      <w:bookmarkEnd w:id="51"/>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Giấy đề nghị gia hạn thời hạn nộp thuế chỉ gửi 01 lần cho cơ quan thuế quản lý trực tiếp cho toàn bộ các kỳ được gia hạn.</w:t>
      </w:r>
      <w:bookmarkStart w:id="52" w:name="bookmark64"/>
      <w:bookmarkEnd w:id="52"/>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Phương thức nộp người nộp thuế lựa chọn như sau:</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Người nộp thuế nộp theo phương thức điện tử gửi tới Cổng thông tin điện tử của cơ quan thuế.</w:t>
      </w:r>
    </w:p>
    <w:p w:rsidR="00F653B2" w:rsidRPr="00F653B2" w:rsidRDefault="00F653B2" w:rsidP="00F653B2">
      <w:pPr>
        <w:spacing w:after="120"/>
        <w:ind w:firstLine="720"/>
        <w:jc w:val="both"/>
        <w:rPr>
          <w:rFonts w:ascii="Arial" w:hAnsi="Arial" w:cs="Arial"/>
          <w:color w:val="000000" w:themeColor="text1"/>
          <w:sz w:val="20"/>
          <w:szCs w:val="20"/>
        </w:rPr>
      </w:pPr>
      <w:r w:rsidRPr="00F653B2">
        <w:rPr>
          <w:rFonts w:ascii="Arial" w:hAnsi="Arial" w:cs="Arial"/>
          <w:color w:val="000000" w:themeColor="text1"/>
          <w:sz w:val="20"/>
          <w:szCs w:val="20"/>
        </w:rPr>
        <w:t>+ Người nộp thuế nộp trực tiếp tới cơ quan thuế hoặc nộp qua đường bưu chính.</w:t>
      </w:r>
    </w:p>
    <w:sectPr w:rsidR="00F653B2" w:rsidRPr="00F653B2" w:rsidSect="004946D7">
      <w:headerReference w:type="default" r:id="rId10"/>
      <w:footerReference w:type="default" r:id="rId11"/>
      <w:pgSz w:w="11909" w:h="16834" w:code="9"/>
      <w:pgMar w:top="1440" w:right="1440" w:bottom="1440" w:left="1440" w:header="0" w:footer="0" w:gutter="0"/>
      <w:pgNumType w:start="5"/>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224" w:rsidRDefault="00444224">
      <w:r>
        <w:separator/>
      </w:r>
    </w:p>
  </w:endnote>
  <w:endnote w:type="continuationSeparator" w:id="0">
    <w:p w:rsidR="00444224" w:rsidRDefault="0044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Calibri">
    <w:panose1 w:val="020F05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F38" w:rsidRDefault="00043F38">
    <w:pPr>
      <w:pStyle w:val="Footer"/>
    </w:pPr>
    <w:r>
      <w:rPr>
        <w:noProof/>
        <w:lang w:val="en-US" w:eastAsia="en-US" w:bidi="ar-SA"/>
      </w:rPr>
      <w:drawing>
        <wp:inline distT="0" distB="0" distL="0" distR="0" wp14:anchorId="62A58BBC" wp14:editId="03EE9639">
          <wp:extent cx="5723809" cy="5809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809" cy="58095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B9" w:rsidRDefault="00043F38">
    <w:r>
      <w:rPr>
        <w:noProof/>
        <w:lang w:val="en-US" w:eastAsia="en-US" w:bidi="ar-SA"/>
      </w:rPr>
      <w:drawing>
        <wp:inline distT="0" distB="0" distL="0" distR="0" wp14:anchorId="62A58BBC" wp14:editId="03EE9639">
          <wp:extent cx="5723809" cy="5809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809" cy="5809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224" w:rsidRDefault="00444224"/>
  </w:footnote>
  <w:footnote w:type="continuationSeparator" w:id="0">
    <w:p w:rsidR="00444224" w:rsidRDefault="004442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8CB" w:rsidRDefault="005548C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BB9" w:rsidRDefault="00873BB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6F60"/>
    <w:multiLevelType w:val="multilevel"/>
    <w:tmpl w:val="12521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7866A5"/>
    <w:multiLevelType w:val="multilevel"/>
    <w:tmpl w:val="3710D3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CA15D0"/>
    <w:multiLevelType w:val="hybridMultilevel"/>
    <w:tmpl w:val="9FCA7680"/>
    <w:lvl w:ilvl="0" w:tplc="3FB0BF90">
      <w:numFmt w:val="decimal"/>
      <w:lvlText w:val="%1"/>
      <w:lvlJc w:val="left"/>
      <w:pPr>
        <w:ind w:left="1220" w:hanging="360"/>
      </w:pPr>
      <w:rPr>
        <w:rFonts w:hint="default"/>
        <w:i/>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3" w15:restartNumberingAfterBreak="0">
    <w:nsid w:val="4755598C"/>
    <w:multiLevelType w:val="multilevel"/>
    <w:tmpl w:val="565439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94095C"/>
    <w:multiLevelType w:val="multilevel"/>
    <w:tmpl w:val="949A7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7D"/>
    <w:rsid w:val="00043F38"/>
    <w:rsid w:val="004366A8"/>
    <w:rsid w:val="00444224"/>
    <w:rsid w:val="004946D7"/>
    <w:rsid w:val="005548CB"/>
    <w:rsid w:val="005E2E74"/>
    <w:rsid w:val="006467FD"/>
    <w:rsid w:val="00873BB9"/>
    <w:rsid w:val="00986DA9"/>
    <w:rsid w:val="009E2DD6"/>
    <w:rsid w:val="00B1497D"/>
    <w:rsid w:val="00C62F03"/>
    <w:rsid w:val="00CB1006"/>
    <w:rsid w:val="00CD54FE"/>
    <w:rsid w:val="00CD69A0"/>
    <w:rsid w:val="00DE0D0F"/>
    <w:rsid w:val="00E83148"/>
    <w:rsid w:val="00F653B2"/>
    <w:rsid w:val="00F8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52C722D"/>
  <w15:docId w15:val="{58DAAD42-7E2D-4BE9-BAE1-C60F254F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7">
    <w:name w:val="heading 7"/>
    <w:basedOn w:val="Normal"/>
    <w:next w:val="Normal"/>
    <w:link w:val="Heading7Char"/>
    <w:qFormat/>
    <w:rsid w:val="00F653B2"/>
    <w:pPr>
      <w:keepNext/>
      <w:widowControl/>
      <w:ind w:firstLine="5103"/>
      <w:jc w:val="both"/>
      <w:outlineLvl w:val="6"/>
    </w:pPr>
    <w:rPr>
      <w:rFonts w:ascii=".VnTime" w:eastAsia="Times New Roman" w:hAnsi=".VnTime" w:cs="Times New Roman"/>
      <w:b/>
      <w:color w:val="0000FF"/>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Arial" w:eastAsia="Arial" w:hAnsi="Arial" w:cs="Arial"/>
      <w:b w:val="0"/>
      <w:bCs w:val="0"/>
      <w:i w:val="0"/>
      <w:iCs w:val="0"/>
      <w:smallCaps w:val="0"/>
      <w:strike w:val="0"/>
      <w:sz w:val="13"/>
      <w:szCs w:val="13"/>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7"/>
      <w:szCs w:val="17"/>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Picturecaption0">
    <w:name w:val="Picture caption"/>
    <w:basedOn w:val="Normal"/>
    <w:link w:val="Picturecaption"/>
    <w:pPr>
      <w:spacing w:line="218" w:lineRule="auto"/>
    </w:pPr>
    <w:rPr>
      <w:rFonts w:ascii="Arial" w:eastAsia="Arial" w:hAnsi="Arial" w:cs="Arial"/>
      <w:sz w:val="13"/>
      <w:szCs w:val="13"/>
    </w:rPr>
  </w:style>
  <w:style w:type="paragraph" w:styleId="BodyText">
    <w:name w:val="Body Text"/>
    <w:basedOn w:val="Normal"/>
    <w:link w:val="BodyTextChar"/>
    <w:qFormat/>
    <w:pPr>
      <w:spacing w:after="100" w:line="259" w:lineRule="auto"/>
      <w:ind w:firstLine="400"/>
    </w:pPr>
    <w:rPr>
      <w:rFonts w:ascii="Times New Roman" w:eastAsia="Times New Roman" w:hAnsi="Times New Roman" w:cs="Times New Roman"/>
      <w:sz w:val="26"/>
      <w:szCs w:val="26"/>
    </w:rPr>
  </w:style>
  <w:style w:type="paragraph" w:customStyle="1" w:styleId="Heading10">
    <w:name w:val="Heading #1"/>
    <w:basedOn w:val="Normal"/>
    <w:link w:val="Heading1"/>
    <w:pPr>
      <w:spacing w:after="230" w:line="276" w:lineRule="auto"/>
      <w:ind w:firstLine="300"/>
      <w:jc w:val="center"/>
      <w:outlineLvl w:val="0"/>
    </w:pPr>
    <w:rPr>
      <w:rFonts w:ascii="Times New Roman" w:eastAsia="Times New Roman" w:hAnsi="Times New Roman" w:cs="Times New Roman"/>
      <w:b/>
      <w:bCs/>
    </w:rPr>
  </w:style>
  <w:style w:type="paragraph" w:customStyle="1" w:styleId="Bodytext20">
    <w:name w:val="Body text (2)"/>
    <w:basedOn w:val="Normal"/>
    <w:link w:val="Bodytext2"/>
    <w:pPr>
      <w:spacing w:line="264" w:lineRule="auto"/>
      <w:ind w:left="170" w:firstLine="300"/>
    </w:pPr>
    <w:rPr>
      <w:rFonts w:ascii="Times New Roman" w:eastAsia="Times New Roman" w:hAnsi="Times New Roman" w:cs="Times New Roman"/>
      <w:sz w:val="22"/>
      <w:szCs w:val="22"/>
    </w:rPr>
  </w:style>
  <w:style w:type="paragraph" w:customStyle="1" w:styleId="Other0">
    <w:name w:val="Other"/>
    <w:basedOn w:val="Normal"/>
    <w:link w:val="Other"/>
    <w:pPr>
      <w:spacing w:after="100" w:line="259" w:lineRule="auto"/>
      <w:ind w:firstLine="400"/>
    </w:pPr>
    <w:rPr>
      <w:rFonts w:ascii="Times New Roman" w:eastAsia="Times New Roman" w:hAnsi="Times New Roman" w:cs="Times New Roman"/>
      <w:sz w:val="26"/>
      <w:szCs w:val="26"/>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40">
    <w:name w:val="Body text (4)"/>
    <w:basedOn w:val="Normal"/>
    <w:link w:val="Bodytext4"/>
    <w:pPr>
      <w:spacing w:after="340"/>
      <w:jc w:val="center"/>
    </w:pPr>
    <w:rPr>
      <w:rFonts w:ascii="Arial" w:eastAsia="Arial" w:hAnsi="Arial" w:cs="Arial"/>
      <w:sz w:val="17"/>
      <w:szCs w:val="17"/>
    </w:rPr>
  </w:style>
  <w:style w:type="paragraph" w:customStyle="1" w:styleId="Bodytext30">
    <w:name w:val="Body text (3)"/>
    <w:basedOn w:val="Normal"/>
    <w:link w:val="Bodytext3"/>
    <w:pPr>
      <w:spacing w:after="360" w:line="262" w:lineRule="auto"/>
      <w:jc w:val="center"/>
    </w:pPr>
    <w:rPr>
      <w:rFonts w:ascii="Times New Roman" w:eastAsia="Times New Roman" w:hAnsi="Times New Roman" w:cs="Times New Roman"/>
      <w:i/>
      <w:iCs/>
      <w:sz w:val="19"/>
      <w:szCs w:val="19"/>
    </w:rPr>
  </w:style>
  <w:style w:type="paragraph" w:customStyle="1" w:styleId="Tablecaption0">
    <w:name w:val="Table caption"/>
    <w:basedOn w:val="Normal"/>
    <w:link w:val="Tablecaption"/>
    <w:rPr>
      <w:rFonts w:ascii="Times New Roman" w:eastAsia="Times New Roman" w:hAnsi="Times New Roman" w:cs="Times New Roman"/>
      <w:sz w:val="26"/>
      <w:szCs w:val="26"/>
    </w:rPr>
  </w:style>
  <w:style w:type="table" w:styleId="TableGrid">
    <w:name w:val="Table Grid"/>
    <w:basedOn w:val="TableNormal"/>
    <w:uiPriority w:val="39"/>
    <w:rsid w:val="00436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F653B2"/>
    <w:rPr>
      <w:rFonts w:ascii=".VnTime" w:eastAsia="Times New Roman" w:hAnsi=".VnTime" w:cs="Times New Roman"/>
      <w:b/>
      <w:color w:val="0000FF"/>
      <w:szCs w:val="20"/>
      <w:lang w:val="en-US" w:eastAsia="en-US" w:bidi="ar-SA"/>
    </w:rPr>
  </w:style>
  <w:style w:type="character" w:customStyle="1" w:styleId="Vnbnnidung2">
    <w:name w:val="Văn bản nội dung (2)_"/>
    <w:link w:val="Vnbnnidung20"/>
    <w:uiPriority w:val="99"/>
    <w:rsid w:val="00F653B2"/>
    <w:rPr>
      <w:sz w:val="22"/>
      <w:szCs w:val="22"/>
    </w:rPr>
  </w:style>
  <w:style w:type="paragraph" w:customStyle="1" w:styleId="Vnbnnidung20">
    <w:name w:val="Văn bản nội dung (2)"/>
    <w:basedOn w:val="Normal"/>
    <w:link w:val="Vnbnnidung2"/>
    <w:uiPriority w:val="99"/>
    <w:rsid w:val="00F653B2"/>
    <w:pPr>
      <w:spacing w:after="80"/>
      <w:jc w:val="center"/>
    </w:pPr>
    <w:rPr>
      <w:color w:val="auto"/>
      <w:sz w:val="22"/>
      <w:szCs w:val="22"/>
    </w:rPr>
  </w:style>
  <w:style w:type="paragraph" w:styleId="Header">
    <w:name w:val="header"/>
    <w:basedOn w:val="Normal"/>
    <w:link w:val="HeaderChar"/>
    <w:uiPriority w:val="99"/>
    <w:unhideWhenUsed/>
    <w:rsid w:val="004946D7"/>
    <w:pPr>
      <w:tabs>
        <w:tab w:val="center" w:pos="4513"/>
        <w:tab w:val="right" w:pos="9026"/>
      </w:tabs>
    </w:pPr>
  </w:style>
  <w:style w:type="character" w:customStyle="1" w:styleId="HeaderChar">
    <w:name w:val="Header Char"/>
    <w:basedOn w:val="DefaultParagraphFont"/>
    <w:link w:val="Header"/>
    <w:uiPriority w:val="99"/>
    <w:rsid w:val="004946D7"/>
    <w:rPr>
      <w:color w:val="000000"/>
    </w:rPr>
  </w:style>
  <w:style w:type="paragraph" w:styleId="Footer">
    <w:name w:val="footer"/>
    <w:basedOn w:val="Normal"/>
    <w:link w:val="FooterChar"/>
    <w:uiPriority w:val="99"/>
    <w:unhideWhenUsed/>
    <w:rsid w:val="004946D7"/>
    <w:pPr>
      <w:tabs>
        <w:tab w:val="center" w:pos="4513"/>
        <w:tab w:val="right" w:pos="9026"/>
      </w:tabs>
    </w:pPr>
  </w:style>
  <w:style w:type="character" w:customStyle="1" w:styleId="FooterChar">
    <w:name w:val="Footer Char"/>
    <w:basedOn w:val="DefaultParagraphFont"/>
    <w:link w:val="Footer"/>
    <w:uiPriority w:val="99"/>
    <w:rsid w:val="004946D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dc:creator>
  <cp:lastModifiedBy>Phạm Thị Hòa</cp:lastModifiedBy>
  <cp:revision>7</cp:revision>
  <dcterms:created xsi:type="dcterms:W3CDTF">2025-04-28T01:37:00Z</dcterms:created>
  <dcterms:modified xsi:type="dcterms:W3CDTF">2025-04-28T01:42:00Z</dcterms:modified>
</cp:coreProperties>
</file>